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3347920" w14:textId="77777777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75829195" w14:textId="3A1B0EBB" w:rsidR="00E23292" w:rsidRDefault="00B71A91" w:rsidP="00B71A91">
      <w:pPr>
        <w:pStyle w:val="Textkrper"/>
        <w:tabs>
          <w:tab w:val="left" w:pos="7938"/>
        </w:tabs>
        <w:spacing w:before="600"/>
        <w:ind w:right="992"/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  <w:sz w:val="32"/>
          <w:szCs w:val="32"/>
        </w:rPr>
        <w:t xml:space="preserve">Musikwoche </w:t>
      </w:r>
      <w:proofErr w:type="spellStart"/>
      <w:r>
        <w:rPr>
          <w:rFonts w:asciiTheme="minorHAnsi" w:hAnsiTheme="minorHAnsi" w:cs="Calibri"/>
          <w:sz w:val="32"/>
          <w:szCs w:val="32"/>
        </w:rPr>
        <w:t>Hitzacker</w:t>
      </w:r>
      <w:proofErr w:type="spellEnd"/>
      <w:r>
        <w:rPr>
          <w:rFonts w:asciiTheme="minorHAnsi" w:hAnsiTheme="minorHAnsi" w:cs="Calibri"/>
          <w:sz w:val="32"/>
          <w:szCs w:val="32"/>
        </w:rPr>
        <w:t xml:space="preserve"> 2020: Rhapsodische Klänge mit </w:t>
      </w:r>
      <w:r w:rsidR="00C80C90">
        <w:rPr>
          <w:rFonts w:asciiTheme="minorHAnsi" w:hAnsiTheme="minorHAnsi" w:cs="Calibri"/>
          <w:sz w:val="32"/>
          <w:szCs w:val="32"/>
        </w:rPr>
        <w:t xml:space="preserve">Albrecht Mayer, </w:t>
      </w:r>
      <w:r w:rsidR="001C138F">
        <w:rPr>
          <w:rFonts w:asciiTheme="minorHAnsi" w:hAnsiTheme="minorHAnsi" w:cs="Calibri"/>
          <w:sz w:val="32"/>
          <w:szCs w:val="32"/>
        </w:rPr>
        <w:t>Fabian Müller</w:t>
      </w:r>
      <w:r w:rsidR="00C80C90">
        <w:rPr>
          <w:rFonts w:asciiTheme="minorHAnsi" w:hAnsiTheme="minorHAnsi" w:cs="Calibri"/>
          <w:sz w:val="32"/>
          <w:szCs w:val="32"/>
        </w:rPr>
        <w:t xml:space="preserve"> und </w:t>
      </w:r>
      <w:r>
        <w:rPr>
          <w:rFonts w:asciiTheme="minorHAnsi" w:hAnsiTheme="minorHAnsi" w:cs="Calibri"/>
          <w:sz w:val="32"/>
          <w:szCs w:val="32"/>
        </w:rPr>
        <w:t>dem</w:t>
      </w:r>
      <w:r w:rsidR="00C80C90">
        <w:rPr>
          <w:rFonts w:asciiTheme="minorHAnsi" w:hAnsiTheme="minorHAnsi" w:cs="Calibri"/>
          <w:sz w:val="32"/>
          <w:szCs w:val="32"/>
        </w:rPr>
        <w:t xml:space="preserve"> Schumann Quartett</w:t>
      </w:r>
      <w:r>
        <w:rPr>
          <w:rFonts w:asciiTheme="minorHAnsi" w:hAnsiTheme="minorHAnsi" w:cs="Calibri"/>
          <w:sz w:val="32"/>
          <w:szCs w:val="32"/>
        </w:rPr>
        <w:t xml:space="preserve"> </w:t>
      </w:r>
    </w:p>
    <w:p w14:paraId="1E274360" w14:textId="1C3D5279" w:rsidR="004846E2" w:rsidRPr="004846E2" w:rsidRDefault="0062074A" w:rsidP="004846E2">
      <w:pPr>
        <w:pStyle w:val="Textkrper"/>
        <w:tabs>
          <w:tab w:val="left" w:pos="7938"/>
        </w:tabs>
        <w:spacing w:before="240"/>
        <w:ind w:right="1417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Virtuoses</w:t>
      </w:r>
      <w:bookmarkStart w:id="0" w:name="_GoBack"/>
      <w:bookmarkEnd w:id="0"/>
      <w:r>
        <w:rPr>
          <w:rFonts w:asciiTheme="minorHAnsi" w:hAnsiTheme="minorHAnsi" w:cs="Calibri"/>
          <w:sz w:val="28"/>
          <w:szCs w:val="28"/>
        </w:rPr>
        <w:t xml:space="preserve"> Zusammenspiel</w:t>
      </w:r>
      <w:r w:rsidR="00B71A91">
        <w:rPr>
          <w:rFonts w:asciiTheme="minorHAnsi" w:hAnsiTheme="minorHAnsi" w:cs="Calibri"/>
          <w:sz w:val="28"/>
          <w:szCs w:val="28"/>
        </w:rPr>
        <w:t xml:space="preserve"> im </w:t>
      </w:r>
      <w:r w:rsidR="00B71A91" w:rsidRPr="00B71A91">
        <w:rPr>
          <w:rFonts w:asciiTheme="minorHAnsi" w:hAnsiTheme="minorHAnsi" w:cs="Calibri"/>
          <w:sz w:val="28"/>
          <w:szCs w:val="28"/>
        </w:rPr>
        <w:t>Kammer</w:t>
      </w:r>
      <w:r w:rsidR="00B71A91">
        <w:rPr>
          <w:rFonts w:asciiTheme="minorHAnsi" w:hAnsiTheme="minorHAnsi" w:cs="Calibri"/>
          <w:sz w:val="28"/>
          <w:szCs w:val="28"/>
        </w:rPr>
        <w:t xml:space="preserve">konzert </w:t>
      </w:r>
      <w:r w:rsidR="00B71A91" w:rsidRPr="00B71A91">
        <w:rPr>
          <w:rFonts w:asciiTheme="minorHAnsi" w:hAnsiTheme="minorHAnsi" w:cs="Calibri"/>
          <w:sz w:val="28"/>
          <w:szCs w:val="28"/>
        </w:rPr>
        <w:t xml:space="preserve">„Intime Briefe“ </w:t>
      </w:r>
    </w:p>
    <w:p w14:paraId="20FBCC63" w14:textId="3638F594" w:rsidR="00156C6B" w:rsidRDefault="00933FAD" w:rsidP="00CC4FAF">
      <w:pPr>
        <w:spacing w:before="360" w:line="276" w:lineRule="auto"/>
        <w:ind w:right="1418"/>
        <w:rPr>
          <w:rFonts w:asciiTheme="minorHAnsi" w:hAnsiTheme="minorHAnsi" w:cs="Calibri"/>
          <w:color w:val="000000"/>
        </w:rPr>
      </w:pPr>
      <w:bookmarkStart w:id="1" w:name="OLE_LINK5"/>
      <w:bookmarkStart w:id="2" w:name="OLE_LINK6"/>
      <w:proofErr w:type="spellStart"/>
      <w:r w:rsidRPr="009F0BAB">
        <w:rPr>
          <w:rFonts w:asciiTheme="minorHAnsi" w:hAnsiTheme="minorHAnsi" w:cs="Calibri"/>
          <w:b/>
          <w:bCs/>
          <w:color w:val="000000"/>
        </w:rPr>
        <w:t>Hitzacker</w:t>
      </w:r>
      <w:proofErr w:type="spellEnd"/>
      <w:r w:rsidRPr="009F0BAB">
        <w:rPr>
          <w:rFonts w:asciiTheme="minorHAnsi" w:hAnsiTheme="minorHAnsi" w:cs="Calibri"/>
          <w:b/>
          <w:bCs/>
          <w:color w:val="000000"/>
        </w:rPr>
        <w:t>, den 5</w:t>
      </w:r>
      <w:r w:rsidR="00DA2EF7" w:rsidRPr="009F0BAB">
        <w:rPr>
          <w:rFonts w:asciiTheme="minorHAnsi" w:hAnsiTheme="minorHAnsi" w:cs="Calibri"/>
          <w:b/>
          <w:bCs/>
          <w:color w:val="000000"/>
        </w:rPr>
        <w:t xml:space="preserve">. </w:t>
      </w:r>
      <w:r w:rsidR="001C138F" w:rsidRPr="009F0BAB">
        <w:rPr>
          <w:rFonts w:asciiTheme="minorHAnsi" w:hAnsiTheme="minorHAnsi" w:cs="Calibri"/>
          <w:b/>
          <w:bCs/>
          <w:color w:val="000000"/>
        </w:rPr>
        <w:t>Februar</w:t>
      </w:r>
      <w:r w:rsidR="00E23292" w:rsidRPr="009F0BAB">
        <w:rPr>
          <w:rFonts w:asciiTheme="minorHAnsi" w:hAnsiTheme="minorHAnsi" w:cs="Calibri"/>
          <w:b/>
          <w:bCs/>
          <w:color w:val="000000"/>
        </w:rPr>
        <w:t xml:space="preserve"> 2020</w:t>
      </w:r>
      <w:r w:rsidR="00740910" w:rsidRPr="009F0BAB">
        <w:rPr>
          <w:rFonts w:asciiTheme="minorHAnsi" w:hAnsiTheme="minorHAnsi" w:cs="Calibri"/>
          <w:b/>
          <w:bCs/>
          <w:color w:val="000000"/>
        </w:rPr>
        <w:t>.</w:t>
      </w:r>
      <w:bookmarkStart w:id="3" w:name="OLE_LINK7"/>
      <w:bookmarkStart w:id="4" w:name="OLE_LINK8"/>
      <w:bookmarkStart w:id="5" w:name="OLE_LINK9"/>
      <w:bookmarkEnd w:id="1"/>
      <w:bookmarkEnd w:id="2"/>
      <w:r w:rsidR="00B8119C" w:rsidRPr="009F0BAB">
        <w:rPr>
          <w:rFonts w:asciiTheme="minorHAnsi" w:hAnsiTheme="minorHAnsi" w:cs="Calibri"/>
          <w:color w:val="000000"/>
        </w:rPr>
        <w:t xml:space="preserve"> </w:t>
      </w:r>
      <w:r w:rsidR="00374AA6" w:rsidRPr="009F0BAB">
        <w:rPr>
          <w:rFonts w:asciiTheme="minorHAnsi" w:hAnsiTheme="minorHAnsi" w:cs="Calibri"/>
          <w:color w:val="000000"/>
        </w:rPr>
        <w:t>Nach der feierlichen Eröffnung der</w:t>
      </w:r>
      <w:r w:rsidR="00374AA6">
        <w:rPr>
          <w:rFonts w:asciiTheme="minorHAnsi" w:hAnsiTheme="minorHAnsi" w:cs="Calibri"/>
          <w:color w:val="000000"/>
        </w:rPr>
        <w:t xml:space="preserve"> zehntägigen 34. Musikwoche </w:t>
      </w:r>
      <w:proofErr w:type="spellStart"/>
      <w:r w:rsidR="00374AA6">
        <w:rPr>
          <w:rFonts w:asciiTheme="minorHAnsi" w:hAnsiTheme="minorHAnsi" w:cs="Calibri"/>
          <w:color w:val="000000"/>
        </w:rPr>
        <w:t>Hitzacker</w:t>
      </w:r>
      <w:proofErr w:type="spellEnd"/>
      <w:r w:rsidR="00374AA6">
        <w:rPr>
          <w:rFonts w:asciiTheme="minorHAnsi" w:hAnsiTheme="minorHAnsi" w:cs="Calibri"/>
          <w:color w:val="000000"/>
        </w:rPr>
        <w:t xml:space="preserve"> folgt am Nachmittag des </w:t>
      </w:r>
      <w:r w:rsidR="00374AA6" w:rsidRPr="0011230B">
        <w:rPr>
          <w:rFonts w:asciiTheme="minorHAnsi" w:hAnsiTheme="minorHAnsi" w:cs="Calibri"/>
          <w:b/>
          <w:color w:val="000000"/>
        </w:rPr>
        <w:t>8. März</w:t>
      </w:r>
      <w:r w:rsidR="00374AA6">
        <w:rPr>
          <w:rFonts w:asciiTheme="minorHAnsi" w:hAnsiTheme="minorHAnsi" w:cs="Calibri"/>
          <w:color w:val="000000"/>
        </w:rPr>
        <w:t xml:space="preserve"> </w:t>
      </w:r>
      <w:r w:rsidR="0011230B">
        <w:rPr>
          <w:rFonts w:asciiTheme="minorHAnsi" w:hAnsiTheme="minorHAnsi" w:cs="Calibri"/>
          <w:color w:val="000000"/>
        </w:rPr>
        <w:t xml:space="preserve">um </w:t>
      </w:r>
      <w:r w:rsidR="0011230B" w:rsidRPr="0011230B">
        <w:rPr>
          <w:rFonts w:asciiTheme="minorHAnsi" w:hAnsiTheme="minorHAnsi" w:cs="Calibri"/>
          <w:b/>
          <w:color w:val="000000"/>
        </w:rPr>
        <w:t>17 Uhr</w:t>
      </w:r>
      <w:r w:rsidR="0011230B">
        <w:rPr>
          <w:rFonts w:asciiTheme="minorHAnsi" w:hAnsiTheme="minorHAnsi" w:cs="Calibri"/>
          <w:color w:val="000000"/>
        </w:rPr>
        <w:t xml:space="preserve"> im </w:t>
      </w:r>
      <w:r w:rsidR="0011230B" w:rsidRPr="00933FAD">
        <w:rPr>
          <w:rFonts w:asciiTheme="minorHAnsi" w:hAnsiTheme="minorHAnsi" w:cs="Calibri"/>
          <w:b/>
          <w:color w:val="000000"/>
        </w:rPr>
        <w:t>VERDO</w:t>
      </w:r>
      <w:r w:rsidR="0011230B">
        <w:rPr>
          <w:rFonts w:asciiTheme="minorHAnsi" w:hAnsiTheme="minorHAnsi" w:cs="Calibri"/>
          <w:color w:val="000000"/>
        </w:rPr>
        <w:t xml:space="preserve"> </w:t>
      </w:r>
      <w:r w:rsidR="00CF16CB">
        <w:rPr>
          <w:rFonts w:asciiTheme="minorHAnsi" w:hAnsiTheme="minorHAnsi" w:cs="Calibri"/>
          <w:color w:val="000000"/>
        </w:rPr>
        <w:t xml:space="preserve">das Kammerkonzert „Intime Briefe“. Der Künstlerische Leiter des Festivals </w:t>
      </w:r>
      <w:r w:rsidR="00CF16CB" w:rsidRPr="00CC4FAF">
        <w:rPr>
          <w:rFonts w:asciiTheme="minorHAnsi" w:hAnsiTheme="minorHAnsi" w:cs="Calibri"/>
          <w:b/>
          <w:color w:val="000000"/>
        </w:rPr>
        <w:t>Albrecht Mayer</w:t>
      </w:r>
      <w:r w:rsidR="00CF16CB">
        <w:rPr>
          <w:rFonts w:asciiTheme="minorHAnsi" w:hAnsiTheme="minorHAnsi" w:cs="Calibri"/>
          <w:color w:val="000000"/>
        </w:rPr>
        <w:t xml:space="preserve"> (</w:t>
      </w:r>
      <w:r w:rsidR="00CF16CB" w:rsidRPr="00CF16CB">
        <w:rPr>
          <w:rFonts w:asciiTheme="minorHAnsi" w:hAnsiTheme="minorHAnsi" w:cs="Calibri"/>
          <w:color w:val="000000"/>
        </w:rPr>
        <w:t>Oboe</w:t>
      </w:r>
      <w:r w:rsidR="00CF16CB">
        <w:rPr>
          <w:rFonts w:asciiTheme="minorHAnsi" w:hAnsiTheme="minorHAnsi" w:cs="Calibri"/>
          <w:color w:val="000000"/>
        </w:rPr>
        <w:t xml:space="preserve">) wird gemeinsam mit </w:t>
      </w:r>
      <w:r w:rsidR="00CF16CB" w:rsidRPr="00CC4FAF">
        <w:rPr>
          <w:rFonts w:asciiTheme="minorHAnsi" w:hAnsiTheme="minorHAnsi" w:cs="Calibri"/>
          <w:b/>
          <w:color w:val="000000"/>
        </w:rPr>
        <w:t xml:space="preserve">Fabian </w:t>
      </w:r>
      <w:proofErr w:type="spellStart"/>
      <w:r w:rsidR="00CF16CB" w:rsidRPr="00CC4FAF">
        <w:rPr>
          <w:rFonts w:asciiTheme="minorHAnsi" w:hAnsiTheme="minorHAnsi" w:cs="Calibri"/>
          <w:b/>
          <w:color w:val="000000"/>
        </w:rPr>
        <w:t>Müller</w:t>
      </w:r>
      <w:proofErr w:type="spellEnd"/>
      <w:r w:rsidR="00CC4FAF">
        <w:rPr>
          <w:rFonts w:asciiTheme="minorHAnsi" w:hAnsiTheme="minorHAnsi" w:cs="Calibri"/>
          <w:color w:val="000000"/>
        </w:rPr>
        <w:t xml:space="preserve"> (</w:t>
      </w:r>
      <w:r w:rsidR="00CF16CB" w:rsidRPr="00CF16CB">
        <w:rPr>
          <w:rFonts w:asciiTheme="minorHAnsi" w:hAnsiTheme="minorHAnsi" w:cs="Calibri"/>
          <w:color w:val="000000"/>
        </w:rPr>
        <w:t>Klavier</w:t>
      </w:r>
      <w:r w:rsidR="00CC4FAF">
        <w:rPr>
          <w:rFonts w:asciiTheme="minorHAnsi" w:hAnsiTheme="minorHAnsi" w:cs="Calibri"/>
          <w:color w:val="000000"/>
        </w:rPr>
        <w:t xml:space="preserve">) sowie dem </w:t>
      </w:r>
      <w:r w:rsidR="00CF16CB" w:rsidRPr="00CC4FAF">
        <w:rPr>
          <w:rFonts w:asciiTheme="minorHAnsi" w:hAnsiTheme="minorHAnsi" w:cs="Calibri"/>
          <w:b/>
          <w:color w:val="000000"/>
        </w:rPr>
        <w:t>Schumann Quartett</w:t>
      </w:r>
      <w:r w:rsidR="00CC4FAF">
        <w:rPr>
          <w:rFonts w:asciiTheme="minorHAnsi" w:hAnsiTheme="minorHAnsi" w:cs="Calibri"/>
          <w:color w:val="000000"/>
        </w:rPr>
        <w:t xml:space="preserve"> </w:t>
      </w:r>
      <w:r w:rsidR="0048670C">
        <w:rPr>
          <w:rFonts w:asciiTheme="minorHAnsi" w:hAnsiTheme="minorHAnsi" w:cs="Calibri"/>
          <w:color w:val="000000"/>
        </w:rPr>
        <w:t>e</w:t>
      </w:r>
      <w:r w:rsidR="0048670C" w:rsidRPr="0048670C">
        <w:rPr>
          <w:rFonts w:asciiTheme="minorHAnsi" w:hAnsiTheme="minorHAnsi" w:cs="Calibri"/>
          <w:color w:val="000000"/>
        </w:rPr>
        <w:t xml:space="preserve">xpressionistische Kammermusik des 20. Jahrhunderts </w:t>
      </w:r>
      <w:r w:rsidR="00A47FF1" w:rsidRPr="001C138F">
        <w:rPr>
          <w:rFonts w:asciiTheme="minorHAnsi" w:hAnsiTheme="minorHAnsi" w:cs="Calibri"/>
          <w:color w:val="000000"/>
        </w:rPr>
        <w:t>in wechselnder</w:t>
      </w:r>
      <w:r w:rsidR="00A47FF1">
        <w:rPr>
          <w:rFonts w:asciiTheme="minorHAnsi" w:hAnsiTheme="minorHAnsi" w:cs="Calibri"/>
          <w:color w:val="000000"/>
        </w:rPr>
        <w:t xml:space="preserve"> </w:t>
      </w:r>
      <w:r w:rsidR="00A47FF1" w:rsidRPr="001C138F">
        <w:rPr>
          <w:rFonts w:asciiTheme="minorHAnsi" w:hAnsiTheme="minorHAnsi" w:cs="Calibri"/>
          <w:color w:val="000000"/>
        </w:rPr>
        <w:t>kleiner Besetzung</w:t>
      </w:r>
      <w:r w:rsidR="00CC4FAF">
        <w:rPr>
          <w:rFonts w:asciiTheme="minorHAnsi" w:hAnsiTheme="minorHAnsi" w:cs="Calibri"/>
          <w:color w:val="000000"/>
        </w:rPr>
        <w:t xml:space="preserve"> vortragen</w:t>
      </w:r>
      <w:r w:rsidR="00A47FF1" w:rsidRPr="001C138F">
        <w:rPr>
          <w:rFonts w:asciiTheme="minorHAnsi" w:hAnsiTheme="minorHAnsi" w:cs="Calibri"/>
          <w:color w:val="000000"/>
        </w:rPr>
        <w:t xml:space="preserve">. </w:t>
      </w:r>
      <w:r w:rsidR="00CC4FAF">
        <w:rPr>
          <w:rFonts w:asciiTheme="minorHAnsi" w:hAnsiTheme="minorHAnsi" w:cs="Calibri"/>
          <w:color w:val="000000"/>
        </w:rPr>
        <w:t xml:space="preserve">Dabei werden </w:t>
      </w:r>
      <w:r w:rsidR="00CC4FAF" w:rsidRPr="00CC4FAF">
        <w:rPr>
          <w:rFonts w:asciiTheme="minorHAnsi" w:hAnsiTheme="minorHAnsi" w:cs="Calibri"/>
          <w:b/>
          <w:color w:val="000000"/>
        </w:rPr>
        <w:t>Erik Schumann</w:t>
      </w:r>
      <w:r w:rsidR="00CC4FAF">
        <w:rPr>
          <w:rFonts w:asciiTheme="minorHAnsi" w:hAnsiTheme="minorHAnsi" w:cs="Calibri"/>
          <w:color w:val="000000"/>
        </w:rPr>
        <w:t xml:space="preserve"> (</w:t>
      </w:r>
      <w:r w:rsidR="00CC4FAF" w:rsidRPr="00CC4FAF">
        <w:rPr>
          <w:rFonts w:asciiTheme="minorHAnsi" w:hAnsiTheme="minorHAnsi" w:cs="Calibri"/>
          <w:color w:val="000000"/>
        </w:rPr>
        <w:t>Violine</w:t>
      </w:r>
      <w:r w:rsidR="00CC4FAF">
        <w:rPr>
          <w:rFonts w:asciiTheme="minorHAnsi" w:hAnsiTheme="minorHAnsi" w:cs="Calibri"/>
          <w:color w:val="000000"/>
        </w:rPr>
        <w:t xml:space="preserve">) und </w:t>
      </w:r>
      <w:r w:rsidR="00CC4FAF" w:rsidRPr="00CC4FAF">
        <w:rPr>
          <w:rFonts w:asciiTheme="minorHAnsi" w:hAnsiTheme="minorHAnsi" w:cs="Calibri"/>
          <w:b/>
          <w:color w:val="000000"/>
        </w:rPr>
        <w:t xml:space="preserve">Liisa </w:t>
      </w:r>
      <w:proofErr w:type="spellStart"/>
      <w:r w:rsidR="00CC4FAF" w:rsidRPr="00CC4FAF">
        <w:rPr>
          <w:rFonts w:asciiTheme="minorHAnsi" w:hAnsiTheme="minorHAnsi" w:cs="Calibri"/>
          <w:b/>
          <w:color w:val="000000"/>
        </w:rPr>
        <w:t>Randalu</w:t>
      </w:r>
      <w:proofErr w:type="spellEnd"/>
      <w:r w:rsidR="00CC4FAF">
        <w:rPr>
          <w:rFonts w:asciiTheme="minorHAnsi" w:hAnsiTheme="minorHAnsi" w:cs="Calibri"/>
          <w:color w:val="000000"/>
        </w:rPr>
        <w:t xml:space="preserve"> (</w:t>
      </w:r>
      <w:r w:rsidR="00CC4FAF" w:rsidRPr="00CC4FAF">
        <w:rPr>
          <w:rFonts w:asciiTheme="minorHAnsi" w:hAnsiTheme="minorHAnsi" w:cs="Calibri"/>
          <w:color w:val="000000"/>
        </w:rPr>
        <w:t>Viola</w:t>
      </w:r>
      <w:r w:rsidR="00CC4FAF">
        <w:rPr>
          <w:rFonts w:asciiTheme="minorHAnsi" w:hAnsiTheme="minorHAnsi" w:cs="Calibri"/>
          <w:color w:val="000000"/>
        </w:rPr>
        <w:t>), beide Mitglieder des Schumann Quartetts, auch als Solisten zu hören sein.</w:t>
      </w:r>
      <w:r w:rsidR="00156C6B">
        <w:rPr>
          <w:rFonts w:asciiTheme="minorHAnsi" w:hAnsiTheme="minorHAnsi" w:cs="Calibri"/>
          <w:color w:val="000000"/>
        </w:rPr>
        <w:t xml:space="preserve"> Der Pianist </w:t>
      </w:r>
      <w:r w:rsidR="00156C6B" w:rsidRPr="00156C6B">
        <w:rPr>
          <w:rFonts w:asciiTheme="minorHAnsi" w:hAnsiTheme="minorHAnsi" w:cs="Calibri"/>
          <w:color w:val="000000"/>
        </w:rPr>
        <w:t xml:space="preserve">Fabian Müller ist diesjähriger Fokuskünstler der Musikwoche </w:t>
      </w:r>
      <w:proofErr w:type="spellStart"/>
      <w:r w:rsidR="00156C6B" w:rsidRPr="00156C6B">
        <w:rPr>
          <w:rFonts w:asciiTheme="minorHAnsi" w:hAnsiTheme="minorHAnsi" w:cs="Calibri"/>
          <w:color w:val="000000"/>
        </w:rPr>
        <w:t>Hitzacker</w:t>
      </w:r>
      <w:proofErr w:type="spellEnd"/>
      <w:r w:rsidR="00156C6B">
        <w:rPr>
          <w:rFonts w:asciiTheme="minorHAnsi" w:hAnsiTheme="minorHAnsi" w:cs="Calibri"/>
          <w:color w:val="000000"/>
        </w:rPr>
        <w:t xml:space="preserve">. </w:t>
      </w:r>
      <w:r w:rsidR="00156C6B" w:rsidRPr="00156C6B">
        <w:rPr>
          <w:rFonts w:asciiTheme="minorHAnsi" w:hAnsiTheme="minorHAnsi" w:cs="Calibri"/>
          <w:color w:val="000000"/>
        </w:rPr>
        <w:t xml:space="preserve">2017 </w:t>
      </w:r>
      <w:r w:rsidR="0051343B">
        <w:rPr>
          <w:rFonts w:asciiTheme="minorHAnsi" w:hAnsiTheme="minorHAnsi" w:cs="Calibri"/>
          <w:color w:val="000000"/>
        </w:rPr>
        <w:t xml:space="preserve">erhielt er </w:t>
      </w:r>
      <w:r w:rsidR="00156C6B" w:rsidRPr="00156C6B">
        <w:rPr>
          <w:rFonts w:asciiTheme="minorHAnsi" w:hAnsiTheme="minorHAnsi" w:cs="Calibri"/>
          <w:color w:val="000000"/>
        </w:rPr>
        <w:t>beim Internationalen</w:t>
      </w:r>
      <w:r w:rsidR="009F0BAB">
        <w:rPr>
          <w:rFonts w:asciiTheme="minorHAnsi" w:hAnsiTheme="minorHAnsi" w:cs="Calibri"/>
          <w:color w:val="000000"/>
        </w:rPr>
        <w:t xml:space="preserve"> ARD-Musikwettbewerb </w:t>
      </w:r>
      <w:r w:rsidR="00156C6B" w:rsidRPr="00156C6B">
        <w:rPr>
          <w:rFonts w:asciiTheme="minorHAnsi" w:hAnsiTheme="minorHAnsi" w:cs="Calibri"/>
          <w:color w:val="000000"/>
        </w:rPr>
        <w:t xml:space="preserve">fünf Preise </w:t>
      </w:r>
      <w:r w:rsidR="009F0BAB">
        <w:rPr>
          <w:rFonts w:asciiTheme="minorHAnsi" w:hAnsiTheme="minorHAnsi" w:cs="Calibri"/>
          <w:color w:val="000000"/>
        </w:rPr>
        <w:t>zugleich</w:t>
      </w:r>
      <w:r w:rsidR="00156C6B" w:rsidRPr="00156C6B">
        <w:rPr>
          <w:rFonts w:asciiTheme="minorHAnsi" w:hAnsiTheme="minorHAnsi" w:cs="Calibri"/>
          <w:color w:val="000000"/>
        </w:rPr>
        <w:t xml:space="preserve">, darunter den Publikumspreis. </w:t>
      </w:r>
      <w:r w:rsidR="00156C6B">
        <w:rPr>
          <w:rFonts w:asciiTheme="minorHAnsi" w:hAnsiTheme="minorHAnsi" w:cs="Calibri"/>
          <w:color w:val="000000"/>
        </w:rPr>
        <w:t>Auch d</w:t>
      </w:r>
      <w:r w:rsidR="00156C6B" w:rsidRPr="00156C6B">
        <w:rPr>
          <w:rFonts w:asciiTheme="minorHAnsi" w:hAnsiTheme="minorHAnsi" w:cs="Calibri"/>
          <w:color w:val="000000"/>
        </w:rPr>
        <w:t xml:space="preserve">as noch junge, aber schon mehrfach ausgezeichnete </w:t>
      </w:r>
      <w:r w:rsidR="00156C6B">
        <w:rPr>
          <w:rFonts w:asciiTheme="minorHAnsi" w:hAnsiTheme="minorHAnsi" w:cs="Calibri"/>
          <w:color w:val="000000"/>
        </w:rPr>
        <w:t>Schumann Quartett</w:t>
      </w:r>
      <w:r w:rsidR="00156C6B" w:rsidRPr="00156C6B">
        <w:rPr>
          <w:rFonts w:asciiTheme="minorHAnsi" w:hAnsiTheme="minorHAnsi" w:cs="Calibri"/>
          <w:color w:val="000000"/>
        </w:rPr>
        <w:t xml:space="preserve"> </w:t>
      </w:r>
      <w:r w:rsidR="009F0BAB">
        <w:rPr>
          <w:rFonts w:asciiTheme="minorHAnsi" w:hAnsiTheme="minorHAnsi" w:cs="Calibri"/>
          <w:color w:val="000000"/>
        </w:rPr>
        <w:t xml:space="preserve">ist </w:t>
      </w:r>
      <w:r w:rsidR="00156C6B">
        <w:rPr>
          <w:rFonts w:asciiTheme="minorHAnsi" w:hAnsiTheme="minorHAnsi" w:cs="Calibri"/>
          <w:color w:val="000000"/>
        </w:rPr>
        <w:t xml:space="preserve">bereits hochgelobt. </w:t>
      </w:r>
      <w:r w:rsidR="005869E4">
        <w:rPr>
          <w:rFonts w:asciiTheme="minorHAnsi" w:hAnsiTheme="minorHAnsi" w:cs="Calibri"/>
          <w:color w:val="000000"/>
        </w:rPr>
        <w:t xml:space="preserve">Das </w:t>
      </w:r>
      <w:r w:rsidR="00156C6B">
        <w:rPr>
          <w:rFonts w:asciiTheme="minorHAnsi" w:hAnsiTheme="minorHAnsi" w:cs="Calibri"/>
          <w:color w:val="000000"/>
        </w:rPr>
        <w:t>E</w:t>
      </w:r>
      <w:r w:rsidR="005869E4">
        <w:rPr>
          <w:rFonts w:asciiTheme="minorHAnsi" w:hAnsiTheme="minorHAnsi" w:cs="Calibri"/>
          <w:color w:val="000000"/>
        </w:rPr>
        <w:t>nsemble hat e</w:t>
      </w:r>
      <w:r w:rsidR="00156C6B">
        <w:rPr>
          <w:rFonts w:asciiTheme="minorHAnsi" w:hAnsiTheme="minorHAnsi" w:cs="Calibri"/>
          <w:color w:val="000000"/>
        </w:rPr>
        <w:t>rst</w:t>
      </w:r>
      <w:r w:rsidR="00156C6B" w:rsidRPr="00156C6B">
        <w:rPr>
          <w:rFonts w:asciiTheme="minorHAnsi" w:hAnsiTheme="minorHAnsi" w:cs="Calibri"/>
          <w:color w:val="000000"/>
        </w:rPr>
        <w:t xml:space="preserve"> im Oktober vergangenen Jahres den OPUS</w:t>
      </w:r>
      <w:r w:rsidR="00156C6B">
        <w:rPr>
          <w:rFonts w:asciiTheme="minorHAnsi" w:hAnsiTheme="minorHAnsi" w:cs="Calibri"/>
          <w:color w:val="000000"/>
        </w:rPr>
        <w:t xml:space="preserve"> KLASSIK 2019 in der Kategorie „</w:t>
      </w:r>
      <w:r w:rsidR="00156C6B" w:rsidRPr="00156C6B">
        <w:rPr>
          <w:rFonts w:asciiTheme="minorHAnsi" w:hAnsiTheme="minorHAnsi" w:cs="Calibri"/>
          <w:color w:val="000000"/>
        </w:rPr>
        <w:t>Ka</w:t>
      </w:r>
      <w:r w:rsidR="00156C6B">
        <w:rPr>
          <w:rFonts w:asciiTheme="minorHAnsi" w:hAnsiTheme="minorHAnsi" w:cs="Calibri"/>
          <w:color w:val="000000"/>
        </w:rPr>
        <w:t>mmermusikeinspielung des Jahres“</w:t>
      </w:r>
      <w:r w:rsidR="00156C6B" w:rsidRPr="00156C6B">
        <w:rPr>
          <w:rFonts w:asciiTheme="minorHAnsi" w:hAnsiTheme="minorHAnsi" w:cs="Calibri"/>
          <w:color w:val="000000"/>
        </w:rPr>
        <w:t xml:space="preserve"> erhalten.</w:t>
      </w:r>
      <w:r w:rsidR="00156C6B">
        <w:rPr>
          <w:rFonts w:asciiTheme="minorHAnsi" w:hAnsiTheme="minorHAnsi" w:cs="Calibri"/>
          <w:color w:val="000000"/>
        </w:rPr>
        <w:t xml:space="preserve"> </w:t>
      </w:r>
    </w:p>
    <w:p w14:paraId="78BCE5E3" w14:textId="696B2D7E" w:rsidR="00AF46AE" w:rsidRPr="00782AFD" w:rsidRDefault="0011230B" w:rsidP="00A47FF1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r w:rsidRPr="0011230B">
        <w:rPr>
          <w:rFonts w:asciiTheme="minorHAnsi" w:hAnsiTheme="minorHAnsi" w:cs="Calibri"/>
          <w:color w:val="000000"/>
        </w:rPr>
        <w:t xml:space="preserve">Das Konzert beginnt mit </w:t>
      </w:r>
      <w:proofErr w:type="spellStart"/>
      <w:r w:rsidRPr="0011230B">
        <w:rPr>
          <w:rFonts w:asciiTheme="minorHAnsi" w:hAnsiTheme="minorHAnsi" w:cs="Calibri"/>
          <w:color w:val="000000"/>
        </w:rPr>
        <w:t>Leoš</w:t>
      </w:r>
      <w:proofErr w:type="spellEnd"/>
      <w:r w:rsidRPr="0011230B">
        <w:rPr>
          <w:rFonts w:asciiTheme="minorHAnsi" w:hAnsiTheme="minorHAnsi" w:cs="Calibri"/>
          <w:color w:val="000000"/>
        </w:rPr>
        <w:t xml:space="preserve"> </w:t>
      </w:r>
      <w:proofErr w:type="spellStart"/>
      <w:r w:rsidRPr="0011230B">
        <w:rPr>
          <w:rFonts w:asciiTheme="minorHAnsi" w:hAnsiTheme="minorHAnsi" w:cs="Calibri"/>
          <w:color w:val="000000"/>
        </w:rPr>
        <w:t>Janáčeks</w:t>
      </w:r>
      <w:proofErr w:type="spellEnd"/>
      <w:r w:rsidRPr="0011230B">
        <w:rPr>
          <w:rFonts w:asciiTheme="minorHAnsi" w:hAnsiTheme="minorHAnsi" w:cs="Calibri"/>
          <w:color w:val="000000"/>
        </w:rPr>
        <w:t xml:space="preserve"> 1928 komponiertem</w:t>
      </w:r>
      <w:r>
        <w:rPr>
          <w:rFonts w:asciiTheme="minorHAnsi" w:hAnsiTheme="minorHAnsi" w:cs="Calibri"/>
          <w:color w:val="000000"/>
        </w:rPr>
        <w:t xml:space="preserve"> </w:t>
      </w:r>
      <w:r w:rsidRPr="0011230B">
        <w:rPr>
          <w:rFonts w:asciiTheme="minorHAnsi" w:hAnsiTheme="minorHAnsi" w:cs="Calibri"/>
          <w:color w:val="000000"/>
        </w:rPr>
        <w:t xml:space="preserve">zweitem Streichquartett, das er „Intime Briefe“ </w:t>
      </w:r>
      <w:r w:rsidR="00AF46AE">
        <w:rPr>
          <w:rFonts w:asciiTheme="minorHAnsi" w:hAnsiTheme="minorHAnsi" w:cs="Calibri"/>
          <w:color w:val="000000"/>
        </w:rPr>
        <w:t xml:space="preserve">nannte. Es </w:t>
      </w:r>
      <w:r w:rsidR="00E01848">
        <w:rPr>
          <w:rFonts w:asciiTheme="minorHAnsi" w:hAnsiTheme="minorHAnsi" w:cs="Calibri"/>
          <w:color w:val="000000"/>
        </w:rPr>
        <w:t xml:space="preserve">gilt als Höhepunkt </w:t>
      </w:r>
      <w:r w:rsidR="00AF46AE" w:rsidRPr="00AF46AE">
        <w:rPr>
          <w:rFonts w:asciiTheme="minorHAnsi" w:hAnsiTheme="minorHAnsi" w:cs="Calibri"/>
          <w:color w:val="000000"/>
        </w:rPr>
        <w:t xml:space="preserve">der modernen Quartettliteratur. </w:t>
      </w:r>
      <w:r w:rsidR="00AF46AE">
        <w:rPr>
          <w:rFonts w:asciiTheme="minorHAnsi" w:hAnsiTheme="minorHAnsi" w:cs="Calibri"/>
          <w:color w:val="000000"/>
        </w:rPr>
        <w:t>Das Werk</w:t>
      </w:r>
      <w:r w:rsidR="00AF46AE" w:rsidRPr="00AF46AE">
        <w:rPr>
          <w:rFonts w:asciiTheme="minorHAnsi" w:hAnsiTheme="minorHAnsi" w:cs="Calibri"/>
          <w:color w:val="000000"/>
        </w:rPr>
        <w:t xml:space="preserve"> entstand im letzten Lebensjahr des Komponisten</w:t>
      </w:r>
      <w:r w:rsidR="00AF46AE">
        <w:rPr>
          <w:rFonts w:asciiTheme="minorHAnsi" w:hAnsiTheme="minorHAnsi" w:cs="Calibri"/>
          <w:color w:val="000000"/>
        </w:rPr>
        <w:t xml:space="preserve"> Anfang</w:t>
      </w:r>
      <w:r w:rsidR="00AF46AE" w:rsidRPr="00AF46AE">
        <w:rPr>
          <w:rFonts w:asciiTheme="minorHAnsi" w:hAnsiTheme="minorHAnsi" w:cs="Calibri"/>
          <w:color w:val="000000"/>
        </w:rPr>
        <w:t xml:space="preserve"> 1928</w:t>
      </w:r>
      <w:r w:rsidR="00AF46AE">
        <w:rPr>
          <w:rFonts w:asciiTheme="minorHAnsi" w:hAnsiTheme="minorHAnsi" w:cs="Calibri"/>
          <w:color w:val="000000"/>
        </w:rPr>
        <w:t xml:space="preserve"> und war</w:t>
      </w:r>
      <w:r w:rsidR="00AF46AE" w:rsidRPr="00AF46AE">
        <w:rPr>
          <w:rFonts w:asciiTheme="minorHAnsi" w:hAnsiTheme="minorHAnsi" w:cs="Calibri"/>
          <w:color w:val="000000"/>
        </w:rPr>
        <w:t xml:space="preserve"> inspiriert von der ungewöhnlichen Liebe</w:t>
      </w:r>
      <w:r w:rsidR="00AF46AE">
        <w:rPr>
          <w:rFonts w:asciiTheme="minorHAnsi" w:hAnsiTheme="minorHAnsi" w:cs="Calibri"/>
          <w:color w:val="000000"/>
        </w:rPr>
        <w:t xml:space="preserve"> zu der </w:t>
      </w:r>
      <w:r w:rsidR="00AF46AE" w:rsidRPr="00782AFD">
        <w:rPr>
          <w:rFonts w:asciiTheme="minorHAnsi" w:hAnsiTheme="minorHAnsi" w:cs="Calibri"/>
          <w:color w:val="000000"/>
        </w:rPr>
        <w:t xml:space="preserve">achtunddreißig Jahre jüngeren Kamila </w:t>
      </w:r>
      <w:proofErr w:type="spellStart"/>
      <w:r w:rsidR="00AF46AE" w:rsidRPr="00782AFD">
        <w:rPr>
          <w:rFonts w:asciiTheme="minorHAnsi" w:hAnsiTheme="minorHAnsi" w:cs="Calibri"/>
          <w:color w:val="000000"/>
        </w:rPr>
        <w:t>Stösslová</w:t>
      </w:r>
      <w:proofErr w:type="spellEnd"/>
      <w:r w:rsidR="00AF46AE" w:rsidRPr="00782AFD">
        <w:rPr>
          <w:rFonts w:asciiTheme="minorHAnsi" w:hAnsiTheme="minorHAnsi" w:cs="Calibri"/>
          <w:color w:val="000000"/>
        </w:rPr>
        <w:t xml:space="preserve">. </w:t>
      </w:r>
      <w:r w:rsidR="00A47FF1" w:rsidRPr="00782AFD">
        <w:rPr>
          <w:rFonts w:asciiTheme="minorHAnsi" w:hAnsiTheme="minorHAnsi" w:cs="Calibri"/>
          <w:color w:val="000000"/>
        </w:rPr>
        <w:t xml:space="preserve">Unverkennbar sind auch die Einflüsse aus </w:t>
      </w:r>
      <w:proofErr w:type="spellStart"/>
      <w:r w:rsidR="00A47FF1" w:rsidRPr="00782AFD">
        <w:rPr>
          <w:rFonts w:asciiTheme="minorHAnsi" w:hAnsiTheme="minorHAnsi" w:cs="Calibri"/>
          <w:color w:val="000000"/>
        </w:rPr>
        <w:t>Janáčeks</w:t>
      </w:r>
      <w:proofErr w:type="spellEnd"/>
      <w:r w:rsidR="00A47FF1" w:rsidRPr="00782AFD">
        <w:rPr>
          <w:rFonts w:asciiTheme="minorHAnsi" w:hAnsiTheme="minorHAnsi" w:cs="Calibri"/>
          <w:color w:val="000000"/>
        </w:rPr>
        <w:t xml:space="preserve"> intensiver Beschäftigung mit der Volksmusik Böhmens und Mährens.</w:t>
      </w:r>
      <w:r w:rsidR="00782AFD" w:rsidRPr="00782AFD">
        <w:rPr>
          <w:rFonts w:asciiTheme="minorHAnsi" w:hAnsiTheme="minorHAnsi" w:cs="Calibri"/>
          <w:color w:val="000000"/>
        </w:rPr>
        <w:t xml:space="preserve"> </w:t>
      </w:r>
    </w:p>
    <w:p w14:paraId="1993362C" w14:textId="670BFCEE" w:rsidR="00C80C90" w:rsidRDefault="0051343B" w:rsidP="002136EA">
      <w:pPr>
        <w:spacing w:before="240" w:line="276" w:lineRule="auto"/>
        <w:ind w:right="1418"/>
        <w:rPr>
          <w:rFonts w:asciiTheme="minorHAnsi" w:hAnsiTheme="minorHAnsi" w:cs="Calibri"/>
          <w:bCs/>
          <w:color w:val="000000"/>
        </w:rPr>
      </w:pPr>
      <w:r>
        <w:rPr>
          <w:rFonts w:asciiTheme="minorHAnsi" w:hAnsiTheme="minorHAnsi" w:cs="Calibri"/>
          <w:bCs/>
          <w:color w:val="000000"/>
        </w:rPr>
        <w:t>Anschließend sind</w:t>
      </w:r>
      <w:r w:rsidR="00782AFD" w:rsidRPr="00782AFD">
        <w:rPr>
          <w:rFonts w:asciiTheme="minorHAnsi" w:hAnsiTheme="minorHAnsi" w:cs="Calibri"/>
          <w:bCs/>
          <w:color w:val="000000"/>
        </w:rPr>
        <w:t xml:space="preserve"> mit „</w:t>
      </w:r>
      <w:proofErr w:type="spellStart"/>
      <w:r w:rsidR="00EE22B1">
        <w:rPr>
          <w:rFonts w:asciiTheme="minorHAnsi" w:hAnsiTheme="minorHAnsi" w:cs="Calibri"/>
          <w:bCs/>
          <w:color w:val="000000"/>
        </w:rPr>
        <w:t>Deux</w:t>
      </w:r>
      <w:proofErr w:type="spellEnd"/>
      <w:r w:rsidR="00EE22B1">
        <w:rPr>
          <w:rFonts w:asciiTheme="minorHAnsi" w:hAnsiTheme="minorHAnsi" w:cs="Calibri"/>
          <w:bCs/>
          <w:color w:val="000000"/>
        </w:rPr>
        <w:t xml:space="preserve"> </w:t>
      </w:r>
      <w:proofErr w:type="spellStart"/>
      <w:r w:rsidR="00EE22B1">
        <w:rPr>
          <w:rFonts w:asciiTheme="minorHAnsi" w:hAnsiTheme="minorHAnsi" w:cs="Calibri"/>
          <w:bCs/>
          <w:color w:val="000000"/>
        </w:rPr>
        <w:t>Rhapsodies</w:t>
      </w:r>
      <w:proofErr w:type="spellEnd"/>
      <w:r w:rsidR="00782AFD" w:rsidRPr="00782AFD">
        <w:rPr>
          <w:rFonts w:asciiTheme="minorHAnsi" w:hAnsiTheme="minorHAnsi" w:cs="Calibri"/>
          <w:bCs/>
          <w:color w:val="000000"/>
        </w:rPr>
        <w:t xml:space="preserve">“ </w:t>
      </w:r>
      <w:r w:rsidR="00EE22B1">
        <w:rPr>
          <w:rFonts w:asciiTheme="minorHAnsi" w:hAnsiTheme="minorHAnsi" w:cs="Calibri"/>
          <w:bCs/>
          <w:color w:val="000000"/>
        </w:rPr>
        <w:t xml:space="preserve">von </w:t>
      </w:r>
      <w:r w:rsidR="00782AFD" w:rsidRPr="00782AFD">
        <w:rPr>
          <w:rFonts w:asciiTheme="minorHAnsi" w:hAnsiTheme="minorHAnsi" w:cs="Calibri"/>
          <w:bCs/>
          <w:color w:val="000000"/>
        </w:rPr>
        <w:t xml:space="preserve">Charles Martin </w:t>
      </w:r>
      <w:proofErr w:type="spellStart"/>
      <w:r w:rsidR="00782AFD" w:rsidRPr="00782AFD">
        <w:rPr>
          <w:rFonts w:asciiTheme="minorHAnsi" w:hAnsiTheme="minorHAnsi" w:cs="Calibri"/>
          <w:bCs/>
          <w:color w:val="000000"/>
        </w:rPr>
        <w:t>Loeffler</w:t>
      </w:r>
      <w:proofErr w:type="spellEnd"/>
      <w:r w:rsidR="00782AFD" w:rsidRPr="00782AFD">
        <w:rPr>
          <w:rFonts w:asciiTheme="minorHAnsi" w:hAnsiTheme="minorHAnsi" w:cs="Calibri"/>
          <w:bCs/>
          <w:color w:val="000000"/>
        </w:rPr>
        <w:t xml:space="preserve"> </w:t>
      </w:r>
      <w:r w:rsidR="00EE22B1">
        <w:rPr>
          <w:rFonts w:asciiTheme="minorHAnsi" w:hAnsiTheme="minorHAnsi" w:cs="Calibri"/>
          <w:bCs/>
          <w:color w:val="000000"/>
        </w:rPr>
        <w:t>zwei Rhapsodien fü</w:t>
      </w:r>
      <w:r w:rsidR="00782AFD" w:rsidRPr="00782AFD">
        <w:rPr>
          <w:rFonts w:asciiTheme="minorHAnsi" w:hAnsiTheme="minorHAnsi" w:cs="Calibri"/>
          <w:bCs/>
          <w:color w:val="000000"/>
        </w:rPr>
        <w:t xml:space="preserve">r Oboe, Viola und Klavier </w:t>
      </w:r>
      <w:r>
        <w:rPr>
          <w:rFonts w:asciiTheme="minorHAnsi" w:hAnsiTheme="minorHAnsi" w:cs="Calibri"/>
          <w:bCs/>
          <w:color w:val="000000"/>
        </w:rPr>
        <w:t>zu hören</w:t>
      </w:r>
      <w:r w:rsidR="00EE22B1">
        <w:rPr>
          <w:rFonts w:asciiTheme="minorHAnsi" w:hAnsiTheme="minorHAnsi" w:cs="Calibri"/>
          <w:bCs/>
          <w:color w:val="000000"/>
        </w:rPr>
        <w:t xml:space="preserve">. Der </w:t>
      </w:r>
      <w:r w:rsidR="00C80C90" w:rsidRPr="00782AFD">
        <w:rPr>
          <w:rFonts w:asciiTheme="minorHAnsi" w:hAnsiTheme="minorHAnsi" w:cs="Calibri"/>
          <w:bCs/>
          <w:color w:val="000000"/>
        </w:rPr>
        <w:t xml:space="preserve">deutschstämmige US-amerikanische </w:t>
      </w:r>
      <w:proofErr w:type="spellStart"/>
      <w:r w:rsidR="00E01848">
        <w:rPr>
          <w:rFonts w:asciiTheme="minorHAnsi" w:hAnsiTheme="minorHAnsi" w:cs="Calibri"/>
          <w:bCs/>
          <w:color w:val="000000"/>
        </w:rPr>
        <w:t>Loeffler</w:t>
      </w:r>
      <w:proofErr w:type="spellEnd"/>
      <w:r w:rsidR="00C80C90" w:rsidRPr="00782AFD">
        <w:rPr>
          <w:rFonts w:asciiTheme="minorHAnsi" w:hAnsiTheme="minorHAnsi" w:cs="Calibri"/>
          <w:bCs/>
          <w:color w:val="000000"/>
        </w:rPr>
        <w:t xml:space="preserve"> </w:t>
      </w:r>
      <w:r w:rsidR="00EE22B1">
        <w:rPr>
          <w:rFonts w:asciiTheme="minorHAnsi" w:hAnsiTheme="minorHAnsi" w:cs="Calibri"/>
          <w:bCs/>
          <w:color w:val="000000"/>
        </w:rPr>
        <w:t xml:space="preserve">komponierte das Werk im Jahr 1901. </w:t>
      </w:r>
      <w:r w:rsidR="002136EA">
        <w:rPr>
          <w:rFonts w:asciiTheme="minorHAnsi" w:hAnsiTheme="minorHAnsi" w:cs="Calibri"/>
          <w:bCs/>
          <w:color w:val="000000"/>
        </w:rPr>
        <w:t xml:space="preserve">Die beiden </w:t>
      </w:r>
      <w:r w:rsidR="002136EA" w:rsidRPr="002136EA">
        <w:rPr>
          <w:rFonts w:asciiTheme="minorHAnsi" w:hAnsiTheme="minorHAnsi" w:cs="Calibri"/>
          <w:bCs/>
          <w:color w:val="000000"/>
        </w:rPr>
        <w:t>Rhapsodie-Kompositionen beruhen auf den</w:t>
      </w:r>
      <w:r w:rsidR="002136EA">
        <w:rPr>
          <w:rFonts w:asciiTheme="minorHAnsi" w:hAnsiTheme="minorHAnsi" w:cs="Calibri"/>
          <w:bCs/>
          <w:color w:val="000000"/>
        </w:rPr>
        <w:t xml:space="preserve"> abgrü</w:t>
      </w:r>
      <w:r w:rsidR="002136EA" w:rsidRPr="002136EA">
        <w:rPr>
          <w:rFonts w:asciiTheme="minorHAnsi" w:hAnsiTheme="minorHAnsi" w:cs="Calibri"/>
          <w:bCs/>
          <w:color w:val="000000"/>
        </w:rPr>
        <w:t>ndigen Gedichten „</w:t>
      </w:r>
      <w:proofErr w:type="spellStart"/>
      <w:r w:rsidR="002136EA" w:rsidRPr="002136EA">
        <w:rPr>
          <w:rFonts w:asciiTheme="minorHAnsi" w:hAnsiTheme="minorHAnsi" w:cs="Calibri"/>
          <w:bCs/>
          <w:color w:val="000000"/>
        </w:rPr>
        <w:t>L’Étang</w:t>
      </w:r>
      <w:proofErr w:type="spellEnd"/>
      <w:r w:rsidR="002136EA" w:rsidRPr="002136EA">
        <w:rPr>
          <w:rFonts w:asciiTheme="minorHAnsi" w:hAnsiTheme="minorHAnsi" w:cs="Calibri"/>
          <w:bCs/>
          <w:color w:val="000000"/>
        </w:rPr>
        <w:t>“ (Der Teich) und „La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proofErr w:type="spellStart"/>
      <w:r w:rsidR="002136EA" w:rsidRPr="002136EA">
        <w:rPr>
          <w:rFonts w:asciiTheme="minorHAnsi" w:hAnsiTheme="minorHAnsi" w:cs="Calibri"/>
          <w:bCs/>
          <w:color w:val="000000"/>
        </w:rPr>
        <w:t>Cornemus</w:t>
      </w:r>
      <w:proofErr w:type="spellEnd"/>
      <w:r w:rsidR="002136EA" w:rsidRPr="002136EA">
        <w:rPr>
          <w:rFonts w:asciiTheme="minorHAnsi" w:hAnsiTheme="minorHAnsi" w:cs="Calibri"/>
          <w:bCs/>
          <w:color w:val="000000"/>
        </w:rPr>
        <w:t xml:space="preserve">“ (Der Dudelsack) des französischen Symbolisten </w:t>
      </w:r>
      <w:r w:rsidR="002136EA" w:rsidRPr="002136EA">
        <w:rPr>
          <w:rFonts w:asciiTheme="minorHAnsi" w:hAnsiTheme="minorHAnsi" w:cs="Calibri"/>
          <w:bCs/>
          <w:color w:val="000000"/>
        </w:rPr>
        <w:lastRenderedPageBreak/>
        <w:t xml:space="preserve">Maurice </w:t>
      </w:r>
      <w:proofErr w:type="spellStart"/>
      <w:r w:rsidR="002136EA" w:rsidRPr="002136EA">
        <w:rPr>
          <w:rFonts w:asciiTheme="minorHAnsi" w:hAnsiTheme="minorHAnsi" w:cs="Calibri"/>
          <w:bCs/>
          <w:color w:val="000000"/>
        </w:rPr>
        <w:t>Rollinat</w:t>
      </w:r>
      <w:proofErr w:type="spellEnd"/>
      <w:r w:rsidR="002136EA" w:rsidRPr="002136EA">
        <w:rPr>
          <w:rFonts w:asciiTheme="minorHAnsi" w:hAnsiTheme="minorHAnsi" w:cs="Calibri"/>
          <w:bCs/>
          <w:color w:val="000000"/>
        </w:rPr>
        <w:t xml:space="preserve"> (1846-1903). Sowohl das erste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r w:rsidR="002136EA" w:rsidRPr="002136EA">
        <w:rPr>
          <w:rFonts w:asciiTheme="minorHAnsi" w:hAnsiTheme="minorHAnsi" w:cs="Calibri"/>
          <w:bCs/>
          <w:color w:val="000000"/>
        </w:rPr>
        <w:t xml:space="preserve">Werk, ein „Lento, </w:t>
      </w:r>
      <w:proofErr w:type="spellStart"/>
      <w:r w:rsidR="002136EA" w:rsidRPr="002136EA">
        <w:rPr>
          <w:rFonts w:asciiTheme="minorHAnsi" w:hAnsiTheme="minorHAnsi" w:cs="Calibri"/>
          <w:bCs/>
          <w:color w:val="000000"/>
        </w:rPr>
        <w:t>un</w:t>
      </w:r>
      <w:proofErr w:type="spellEnd"/>
      <w:r w:rsidR="002136EA" w:rsidRPr="002136EA">
        <w:rPr>
          <w:rFonts w:asciiTheme="minorHAnsi" w:hAnsiTheme="minorHAnsi" w:cs="Calibri"/>
          <w:bCs/>
          <w:color w:val="000000"/>
        </w:rPr>
        <w:t xml:space="preserve"> poco Andante“ als auch das zweite,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r w:rsidR="002136EA" w:rsidRPr="002136EA">
        <w:rPr>
          <w:rFonts w:asciiTheme="minorHAnsi" w:hAnsiTheme="minorHAnsi" w:cs="Calibri"/>
          <w:bCs/>
          <w:color w:val="000000"/>
        </w:rPr>
        <w:t>„</w:t>
      </w:r>
      <w:proofErr w:type="spellStart"/>
      <w:r w:rsidR="002136EA" w:rsidRPr="002136EA">
        <w:rPr>
          <w:rFonts w:asciiTheme="minorHAnsi" w:hAnsiTheme="minorHAnsi" w:cs="Calibri"/>
          <w:bCs/>
          <w:color w:val="000000"/>
        </w:rPr>
        <w:t>Un</w:t>
      </w:r>
      <w:proofErr w:type="spellEnd"/>
      <w:r w:rsidR="002136EA" w:rsidRPr="002136EA">
        <w:rPr>
          <w:rFonts w:asciiTheme="minorHAnsi" w:hAnsiTheme="minorHAnsi" w:cs="Calibri"/>
          <w:bCs/>
          <w:color w:val="000000"/>
        </w:rPr>
        <w:t xml:space="preserve"> poco maestoso“ sind intime, sehr private musikalische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r w:rsidR="002136EA" w:rsidRPr="002136EA">
        <w:rPr>
          <w:rFonts w:asciiTheme="minorHAnsi" w:hAnsiTheme="minorHAnsi" w:cs="Calibri"/>
          <w:bCs/>
          <w:color w:val="000000"/>
        </w:rPr>
        <w:t>Bilder zum Thema Tod und verlorene Liebe, voll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r w:rsidR="002136EA" w:rsidRPr="002136EA">
        <w:rPr>
          <w:rFonts w:asciiTheme="minorHAnsi" w:hAnsiTheme="minorHAnsi" w:cs="Calibri"/>
          <w:bCs/>
          <w:color w:val="000000"/>
        </w:rPr>
        <w:t>mit in Klangfarbe</w:t>
      </w:r>
      <w:r w:rsidR="00760992">
        <w:rPr>
          <w:rFonts w:asciiTheme="minorHAnsi" w:hAnsiTheme="minorHAnsi" w:cs="Calibri"/>
          <w:bCs/>
          <w:color w:val="000000"/>
        </w:rPr>
        <w:t>n umgesetzter Emotionen</w:t>
      </w:r>
      <w:r w:rsidR="002136EA" w:rsidRPr="002136EA">
        <w:rPr>
          <w:rFonts w:asciiTheme="minorHAnsi" w:hAnsiTheme="minorHAnsi" w:cs="Calibri"/>
          <w:bCs/>
          <w:color w:val="000000"/>
        </w:rPr>
        <w:t xml:space="preserve"> mit Licht</w:t>
      </w:r>
      <w:r w:rsidR="002136EA">
        <w:rPr>
          <w:rFonts w:asciiTheme="minorHAnsi" w:hAnsiTheme="minorHAnsi" w:cs="Calibri"/>
          <w:bCs/>
          <w:color w:val="000000"/>
        </w:rPr>
        <w:t xml:space="preserve"> </w:t>
      </w:r>
      <w:r w:rsidR="002136EA" w:rsidRPr="002136EA">
        <w:rPr>
          <w:rFonts w:asciiTheme="minorHAnsi" w:hAnsiTheme="minorHAnsi" w:cs="Calibri"/>
          <w:bCs/>
          <w:color w:val="000000"/>
        </w:rPr>
        <w:t>und Schatten.</w:t>
      </w:r>
    </w:p>
    <w:p w14:paraId="15F049AF" w14:textId="280FDB57" w:rsidR="00525DDE" w:rsidRDefault="00156C6B" w:rsidP="00931D31">
      <w:pPr>
        <w:spacing w:before="240" w:line="276" w:lineRule="auto"/>
        <w:ind w:right="1418"/>
        <w:rPr>
          <w:rFonts w:asciiTheme="minorHAnsi" w:hAnsiTheme="minorHAnsi" w:cs="Calibri"/>
          <w:bCs/>
          <w:color w:val="000000"/>
        </w:rPr>
      </w:pPr>
      <w:r w:rsidRPr="00760992">
        <w:rPr>
          <w:rFonts w:asciiTheme="minorHAnsi" w:hAnsiTheme="minorHAnsi" w:cs="Calibri"/>
          <w:bCs/>
          <w:color w:val="000000"/>
        </w:rPr>
        <w:t>Béla Bartók</w:t>
      </w:r>
      <w:r>
        <w:rPr>
          <w:rFonts w:asciiTheme="minorHAnsi" w:hAnsiTheme="minorHAnsi" w:cs="Calibri"/>
          <w:bCs/>
          <w:color w:val="000000"/>
        </w:rPr>
        <w:t>, der</w:t>
      </w:r>
      <w:r w:rsidRPr="00156C6B">
        <w:rPr>
          <w:rFonts w:asciiTheme="minorHAnsi" w:hAnsiTheme="minorHAnsi" w:cs="Calibri"/>
          <w:bCs/>
          <w:color w:val="000000"/>
        </w:rPr>
        <w:t xml:space="preserve"> als einer der bedeutendsten K</w:t>
      </w:r>
      <w:r>
        <w:rPr>
          <w:rFonts w:asciiTheme="minorHAnsi" w:hAnsiTheme="minorHAnsi" w:cs="Calibri"/>
          <w:bCs/>
          <w:color w:val="000000"/>
        </w:rPr>
        <w:t>omponisten des 20. Jahrhunderts gilt, komponierte i</w:t>
      </w:r>
      <w:r w:rsidRPr="00760992">
        <w:rPr>
          <w:rFonts w:asciiTheme="minorHAnsi" w:hAnsiTheme="minorHAnsi" w:cs="Calibri"/>
          <w:bCs/>
          <w:color w:val="000000"/>
        </w:rPr>
        <w:t>m Jahr 1928</w:t>
      </w:r>
      <w:r>
        <w:rPr>
          <w:rFonts w:asciiTheme="minorHAnsi" w:hAnsiTheme="minorHAnsi" w:cs="Calibri"/>
          <w:bCs/>
          <w:color w:val="000000"/>
        </w:rPr>
        <w:t xml:space="preserve"> zwei Rhapsodien fü</w:t>
      </w:r>
      <w:r w:rsidRPr="00760992">
        <w:rPr>
          <w:rFonts w:asciiTheme="minorHAnsi" w:hAnsiTheme="minorHAnsi" w:cs="Calibri"/>
          <w:bCs/>
          <w:color w:val="000000"/>
        </w:rPr>
        <w:t>r Violine und Klavier.</w:t>
      </w:r>
      <w:r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 xml:space="preserve">Diese „Bauernmusik“, wie </w:t>
      </w:r>
      <w:r w:rsidR="00931D31">
        <w:rPr>
          <w:rFonts w:asciiTheme="minorHAnsi" w:hAnsiTheme="minorHAnsi" w:cs="Calibri"/>
          <w:bCs/>
          <w:color w:val="000000"/>
        </w:rPr>
        <w:t xml:space="preserve">er </w:t>
      </w:r>
      <w:r w:rsidR="00931D31" w:rsidRPr="00931D31">
        <w:rPr>
          <w:rFonts w:asciiTheme="minorHAnsi" w:hAnsiTheme="minorHAnsi" w:cs="Calibri"/>
          <w:bCs/>
          <w:color w:val="000000"/>
        </w:rPr>
        <w:t>sie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selbst bezeichnete, schlägt sich in seiner Tonsprache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nieder. In der zweiteilig angelegten tänzerischen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Rhapsodi</w:t>
      </w:r>
      <w:r w:rsidR="00931D31">
        <w:rPr>
          <w:rFonts w:asciiTheme="minorHAnsi" w:hAnsiTheme="minorHAnsi" w:cs="Calibri"/>
          <w:bCs/>
          <w:color w:val="000000"/>
        </w:rPr>
        <w:t>e Nr. 2 verarbeitet der Komponist die urtü</w:t>
      </w:r>
      <w:r w:rsidR="00931D31" w:rsidRPr="00931D31">
        <w:rPr>
          <w:rFonts w:asciiTheme="minorHAnsi" w:hAnsiTheme="minorHAnsi" w:cs="Calibri"/>
          <w:bCs/>
          <w:color w:val="000000"/>
        </w:rPr>
        <w:t>mlichen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Melodien und Rhythmen verschiedener Volksgruppen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der unga</w:t>
      </w:r>
      <w:r w:rsidR="00931D31">
        <w:rPr>
          <w:rFonts w:asciiTheme="minorHAnsi" w:hAnsiTheme="minorHAnsi" w:cs="Calibri"/>
          <w:bCs/>
          <w:color w:val="000000"/>
        </w:rPr>
        <w:t xml:space="preserve">rischen Region. </w:t>
      </w:r>
      <w:r w:rsidR="00931D31" w:rsidRPr="00760992">
        <w:rPr>
          <w:rFonts w:asciiTheme="minorHAnsi" w:hAnsiTheme="minorHAnsi" w:cs="Calibri"/>
          <w:bCs/>
          <w:color w:val="000000"/>
        </w:rPr>
        <w:t>Bartók</w:t>
      </w:r>
      <w:r w:rsidR="00931D31">
        <w:rPr>
          <w:rFonts w:asciiTheme="minorHAnsi" w:hAnsiTheme="minorHAnsi" w:cs="Calibri"/>
          <w:bCs/>
          <w:color w:val="000000"/>
        </w:rPr>
        <w:t xml:space="preserve"> erweitert die ü</w:t>
      </w:r>
      <w:r w:rsidR="00931D31" w:rsidRPr="00931D31">
        <w:rPr>
          <w:rFonts w:asciiTheme="minorHAnsi" w:hAnsiTheme="minorHAnsi" w:cs="Calibri"/>
          <w:bCs/>
          <w:color w:val="000000"/>
        </w:rPr>
        <w:t>blichen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Dur-/Moll-Harm</w:t>
      </w:r>
      <w:r w:rsidR="00931D31">
        <w:rPr>
          <w:rFonts w:asciiTheme="minorHAnsi" w:hAnsiTheme="minorHAnsi" w:cs="Calibri"/>
          <w:bCs/>
          <w:color w:val="000000"/>
        </w:rPr>
        <w:t>onien zudem um modale Tonfolgen und ü</w:t>
      </w:r>
      <w:r w:rsidR="00931D31" w:rsidRPr="00931D31">
        <w:rPr>
          <w:rFonts w:asciiTheme="minorHAnsi" w:hAnsiTheme="minorHAnsi" w:cs="Calibri"/>
          <w:bCs/>
          <w:color w:val="000000"/>
        </w:rPr>
        <w:t>berträgt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die Farbklänge der in der Volksmusik verwendeten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  <w:r w:rsidR="00931D31" w:rsidRPr="00931D31">
        <w:rPr>
          <w:rFonts w:asciiTheme="minorHAnsi" w:hAnsiTheme="minorHAnsi" w:cs="Calibri"/>
          <w:bCs/>
          <w:color w:val="000000"/>
        </w:rPr>
        <w:t>Instrumente auf die Spielweise von Violine und Klavier.</w:t>
      </w:r>
      <w:r w:rsidR="00931D31">
        <w:rPr>
          <w:rFonts w:asciiTheme="minorHAnsi" w:hAnsiTheme="minorHAnsi" w:cs="Calibri"/>
          <w:bCs/>
          <w:color w:val="000000"/>
        </w:rPr>
        <w:t xml:space="preserve"> </w:t>
      </w:r>
    </w:p>
    <w:p w14:paraId="387D96E0" w14:textId="45A6A632" w:rsidR="001C138F" w:rsidRPr="00782AFD" w:rsidRDefault="000F3ED0" w:rsidP="00E23292">
      <w:pPr>
        <w:spacing w:before="240" w:line="276" w:lineRule="auto"/>
        <w:ind w:right="1418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bCs/>
          <w:color w:val="000000"/>
        </w:rPr>
        <w:t>Das Konzert endet mit</w:t>
      </w:r>
      <w:r w:rsidR="00CD1C95">
        <w:rPr>
          <w:rFonts w:asciiTheme="minorHAnsi" w:hAnsiTheme="minorHAnsi" w:cs="Calibri"/>
          <w:bCs/>
          <w:color w:val="000000"/>
        </w:rPr>
        <w:t xml:space="preserve"> dem</w:t>
      </w:r>
      <w:r>
        <w:rPr>
          <w:rFonts w:asciiTheme="minorHAnsi" w:hAnsiTheme="minorHAnsi" w:cs="Calibri"/>
          <w:bCs/>
          <w:color w:val="000000"/>
        </w:rPr>
        <w:t xml:space="preserve"> </w:t>
      </w:r>
      <w:r w:rsidRPr="00782AFD">
        <w:rPr>
          <w:rFonts w:asciiTheme="minorHAnsi" w:hAnsiTheme="minorHAnsi" w:cs="Calibri"/>
          <w:color w:val="000000"/>
        </w:rPr>
        <w:t>Quintett für</w:t>
      </w:r>
      <w:r>
        <w:rPr>
          <w:rFonts w:asciiTheme="minorHAnsi" w:hAnsiTheme="minorHAnsi" w:cs="Calibri"/>
          <w:color w:val="000000"/>
        </w:rPr>
        <w:t xml:space="preserve"> Oboe und Streichquartett von</w:t>
      </w:r>
      <w:r w:rsidRPr="000F3ED0">
        <w:rPr>
          <w:rFonts w:asciiTheme="minorHAnsi" w:hAnsiTheme="minorHAnsi" w:cs="Calibri"/>
          <w:bCs/>
          <w:color w:val="000000"/>
        </w:rPr>
        <w:t xml:space="preserve"> </w:t>
      </w:r>
      <w:r w:rsidRPr="00782AFD">
        <w:rPr>
          <w:rFonts w:asciiTheme="minorHAnsi" w:hAnsiTheme="minorHAnsi" w:cs="Calibri"/>
          <w:bCs/>
          <w:color w:val="000000"/>
        </w:rPr>
        <w:t xml:space="preserve">Arnold </w:t>
      </w:r>
      <w:proofErr w:type="spellStart"/>
      <w:r w:rsidRPr="00782AFD">
        <w:rPr>
          <w:rFonts w:asciiTheme="minorHAnsi" w:hAnsiTheme="minorHAnsi" w:cs="Calibri"/>
          <w:bCs/>
          <w:color w:val="000000"/>
        </w:rPr>
        <w:t>Bax</w:t>
      </w:r>
      <w:proofErr w:type="spellEnd"/>
      <w:r w:rsidRPr="00782AFD">
        <w:rPr>
          <w:rFonts w:asciiTheme="minorHAnsi" w:hAnsiTheme="minorHAnsi" w:cs="Calibri"/>
          <w:bCs/>
          <w:color w:val="000000"/>
        </w:rPr>
        <w:t xml:space="preserve"> </w:t>
      </w:r>
      <w:r>
        <w:rPr>
          <w:rFonts w:asciiTheme="minorHAnsi" w:hAnsiTheme="minorHAnsi" w:cs="Calibri"/>
          <w:bCs/>
          <w:color w:val="000000"/>
        </w:rPr>
        <w:t xml:space="preserve">aus </w:t>
      </w:r>
      <w:r w:rsidRPr="000F3ED0">
        <w:rPr>
          <w:rFonts w:asciiTheme="minorHAnsi" w:hAnsiTheme="minorHAnsi" w:cs="Calibri"/>
          <w:bCs/>
          <w:color w:val="000000"/>
        </w:rPr>
        <w:t>dem Jahr 1922</w:t>
      </w:r>
      <w:r>
        <w:rPr>
          <w:rFonts w:asciiTheme="minorHAnsi" w:hAnsiTheme="minorHAnsi" w:cs="Calibri"/>
          <w:color w:val="000000"/>
        </w:rPr>
        <w:t xml:space="preserve">. </w:t>
      </w:r>
      <w:r>
        <w:rPr>
          <w:rFonts w:asciiTheme="minorHAnsi" w:hAnsiTheme="minorHAnsi" w:cs="Calibri"/>
          <w:bCs/>
          <w:color w:val="000000"/>
        </w:rPr>
        <w:t>Das</w:t>
      </w:r>
      <w:r w:rsidRPr="000F3ED0">
        <w:rPr>
          <w:rFonts w:asciiTheme="minorHAnsi" w:hAnsiTheme="minorHAnsi" w:cs="Calibri"/>
          <w:bCs/>
          <w:color w:val="000000"/>
        </w:rPr>
        <w:t xml:space="preserve"> </w:t>
      </w:r>
      <w:r w:rsidR="00F6733A">
        <w:rPr>
          <w:rFonts w:asciiTheme="minorHAnsi" w:hAnsiTheme="minorHAnsi" w:cs="Calibri"/>
          <w:bCs/>
          <w:color w:val="000000"/>
        </w:rPr>
        <w:t>nahezu</w:t>
      </w:r>
      <w:r>
        <w:rPr>
          <w:rFonts w:asciiTheme="minorHAnsi" w:hAnsiTheme="minorHAnsi" w:cs="Calibri"/>
          <w:bCs/>
          <w:color w:val="000000"/>
        </w:rPr>
        <w:t xml:space="preserve"> als</w:t>
      </w:r>
      <w:r w:rsidRPr="000F3ED0">
        <w:rPr>
          <w:rFonts w:asciiTheme="minorHAnsi" w:hAnsiTheme="minorHAnsi" w:cs="Calibri"/>
          <w:bCs/>
          <w:color w:val="000000"/>
        </w:rPr>
        <w:t xml:space="preserve"> ein </w:t>
      </w:r>
      <w:proofErr w:type="spellStart"/>
      <w:r w:rsidRPr="000F3ED0">
        <w:rPr>
          <w:rFonts w:asciiTheme="minorHAnsi" w:hAnsiTheme="minorHAnsi" w:cs="Calibri"/>
          <w:bCs/>
          <w:color w:val="000000"/>
        </w:rPr>
        <w:t>Oboenkonzert</w:t>
      </w:r>
      <w:proofErr w:type="spellEnd"/>
      <w:r>
        <w:rPr>
          <w:rFonts w:asciiTheme="minorHAnsi" w:hAnsiTheme="minorHAnsi" w:cs="Calibri"/>
          <w:bCs/>
          <w:color w:val="000000"/>
        </w:rPr>
        <w:t xml:space="preserve"> geltende Werk</w:t>
      </w:r>
      <w:r w:rsidRPr="000F3ED0">
        <w:rPr>
          <w:rFonts w:asciiTheme="minorHAnsi" w:hAnsiTheme="minorHAnsi" w:cs="Calibri"/>
          <w:bCs/>
          <w:color w:val="000000"/>
        </w:rPr>
        <w:t xml:space="preserve"> gehört mit zu </w:t>
      </w:r>
      <w:proofErr w:type="spellStart"/>
      <w:r w:rsidRPr="000F3ED0">
        <w:rPr>
          <w:rFonts w:asciiTheme="minorHAnsi" w:hAnsiTheme="minorHAnsi" w:cs="Calibri"/>
          <w:bCs/>
          <w:color w:val="000000"/>
        </w:rPr>
        <w:t>Bax</w:t>
      </w:r>
      <w:proofErr w:type="spellEnd"/>
      <w:r w:rsidRPr="000F3ED0">
        <w:rPr>
          <w:rFonts w:asciiTheme="minorHAnsi" w:hAnsiTheme="minorHAnsi" w:cs="Calibri"/>
          <w:bCs/>
          <w:color w:val="000000"/>
        </w:rPr>
        <w:t>‘ besten</w:t>
      </w:r>
      <w:r>
        <w:rPr>
          <w:rFonts w:asciiTheme="minorHAnsi" w:hAnsiTheme="minorHAnsi" w:cs="Calibri"/>
          <w:color w:val="000000"/>
        </w:rPr>
        <w:t xml:space="preserve"> </w:t>
      </w:r>
      <w:r w:rsidRPr="000F3ED0">
        <w:rPr>
          <w:rFonts w:asciiTheme="minorHAnsi" w:hAnsiTheme="minorHAnsi" w:cs="Calibri"/>
          <w:bCs/>
          <w:color w:val="000000"/>
        </w:rPr>
        <w:t>kammermusikalischen Kompositionen</w:t>
      </w:r>
      <w:r>
        <w:rPr>
          <w:rFonts w:asciiTheme="minorHAnsi" w:hAnsiTheme="minorHAnsi" w:cs="Calibri"/>
          <w:bCs/>
          <w:color w:val="000000"/>
        </w:rPr>
        <w:t xml:space="preserve">. </w:t>
      </w:r>
      <w:r w:rsidRPr="000F3ED0">
        <w:rPr>
          <w:rFonts w:asciiTheme="minorHAnsi" w:hAnsiTheme="minorHAnsi" w:cs="Calibri"/>
          <w:bCs/>
          <w:color w:val="000000"/>
        </w:rPr>
        <w:t>Das intime lyrisch-elegische Werk</w:t>
      </w:r>
      <w:r>
        <w:rPr>
          <w:rFonts w:asciiTheme="minorHAnsi" w:hAnsiTheme="minorHAnsi" w:cs="Calibri"/>
          <w:color w:val="000000"/>
        </w:rPr>
        <w:t xml:space="preserve"> </w:t>
      </w:r>
      <w:r w:rsidRPr="000F3ED0">
        <w:rPr>
          <w:rFonts w:asciiTheme="minorHAnsi" w:hAnsiTheme="minorHAnsi" w:cs="Calibri"/>
          <w:bCs/>
          <w:color w:val="000000"/>
        </w:rPr>
        <w:t>erinnert an irische Tänze, Dudelsackmusik und alte</w:t>
      </w:r>
      <w:r>
        <w:rPr>
          <w:rFonts w:asciiTheme="minorHAnsi" w:hAnsiTheme="minorHAnsi" w:cs="Calibri"/>
          <w:color w:val="000000"/>
        </w:rPr>
        <w:t xml:space="preserve"> </w:t>
      </w:r>
      <w:r w:rsidRPr="000F3ED0">
        <w:rPr>
          <w:rFonts w:asciiTheme="minorHAnsi" w:hAnsiTheme="minorHAnsi" w:cs="Calibri"/>
          <w:bCs/>
          <w:color w:val="000000"/>
        </w:rPr>
        <w:t>keltische Melodien</w:t>
      </w:r>
      <w:r w:rsidR="00EC726A">
        <w:rPr>
          <w:rFonts w:asciiTheme="minorHAnsi" w:hAnsiTheme="minorHAnsi" w:cs="Calibri"/>
          <w:bCs/>
          <w:color w:val="000000"/>
        </w:rPr>
        <w:t>.</w:t>
      </w:r>
    </w:p>
    <w:p w14:paraId="57DCF8DA" w14:textId="309AA3DB" w:rsidR="00740910" w:rsidRPr="0099292C" w:rsidRDefault="00E23292" w:rsidP="00E23292">
      <w:pPr>
        <w:spacing w:before="240" w:line="276" w:lineRule="auto"/>
        <w:ind w:right="1418"/>
        <w:rPr>
          <w:rFonts w:asciiTheme="minorHAnsi" w:hAnsiTheme="minorHAnsi" w:cs="Calibri"/>
          <w:i/>
          <w:color w:val="000000"/>
        </w:rPr>
      </w:pPr>
      <w:r>
        <w:rPr>
          <w:rFonts w:asciiTheme="minorHAnsi" w:hAnsiTheme="minorHAnsi" w:cs="Calibri"/>
          <w:i/>
          <w:color w:val="000000"/>
        </w:rPr>
        <w:t xml:space="preserve">Die 34. Musikwoche </w:t>
      </w:r>
      <w:proofErr w:type="spellStart"/>
      <w:r>
        <w:rPr>
          <w:rFonts w:asciiTheme="minorHAnsi" w:hAnsiTheme="minorHAnsi" w:cs="Calibri"/>
          <w:i/>
          <w:color w:val="000000"/>
        </w:rPr>
        <w:t>Hitzacker</w:t>
      </w:r>
      <w:proofErr w:type="spellEnd"/>
      <w:r>
        <w:rPr>
          <w:rFonts w:asciiTheme="minorHAnsi" w:hAnsiTheme="minorHAnsi" w:cs="Calibri"/>
          <w:i/>
          <w:color w:val="000000"/>
        </w:rPr>
        <w:t xml:space="preserve"> findet vom 6. bis 15. März 2020 statt. Detaillierte Informationen zum Programm sowie weiteren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Konzerten und auftretenden Künstlern stehen unter </w:t>
      </w:r>
      <w:hyperlink r:id="rId7" w:history="1">
        <w:r w:rsidR="00740910" w:rsidRPr="0099292C">
          <w:rPr>
            <w:rStyle w:val="Link"/>
            <w:rFonts w:asciiTheme="minorHAnsi" w:hAnsiTheme="minorHAnsi" w:cs="Calibri"/>
            <w:i/>
          </w:rPr>
          <w:t>www.musikwoche-hitzacker.de</w:t>
        </w:r>
      </w:hyperlink>
      <w:r w:rsidR="00740910" w:rsidRPr="0099292C">
        <w:rPr>
          <w:rFonts w:asciiTheme="minorHAnsi" w:hAnsiTheme="minorHAnsi" w:cs="Calibri"/>
          <w:i/>
          <w:color w:val="000000"/>
        </w:rPr>
        <w:t xml:space="preserve"> zur Verfügung. Das Kartenbüro ist montags von </w:t>
      </w:r>
      <w:r w:rsidR="00D93A92" w:rsidRPr="0099292C">
        <w:rPr>
          <w:rFonts w:asciiTheme="minorHAnsi" w:hAnsiTheme="minorHAnsi" w:cs="Calibri"/>
          <w:i/>
          <w:color w:val="000000"/>
        </w:rPr>
        <w:t>14 bis 16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Uhr </w:t>
      </w:r>
      <w:r w:rsidR="00A67FAC">
        <w:rPr>
          <w:rFonts w:asciiTheme="minorHAnsi" w:hAnsiTheme="minorHAnsi" w:cs="Calibri"/>
          <w:i/>
          <w:color w:val="000000"/>
        </w:rPr>
        <w:t>und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dienstags</w:t>
      </w:r>
      <w:r w:rsidR="00A67FAC">
        <w:rPr>
          <w:rFonts w:asciiTheme="minorHAnsi" w:hAnsiTheme="minorHAnsi" w:cs="Calibri"/>
          <w:i/>
          <w:color w:val="000000"/>
        </w:rPr>
        <w:t xml:space="preserve"> bis</w:t>
      </w:r>
      <w:r w:rsidR="00740910" w:rsidRPr="0099292C">
        <w:rPr>
          <w:rFonts w:asciiTheme="minorHAnsi" w:hAnsiTheme="minorHAnsi" w:cs="Calibri"/>
          <w:i/>
          <w:color w:val="000000"/>
        </w:rPr>
        <w:t xml:space="preserve"> </w:t>
      </w:r>
      <w:r w:rsidR="00501985" w:rsidRPr="0099292C">
        <w:rPr>
          <w:rFonts w:asciiTheme="minorHAnsi" w:hAnsiTheme="minorHAnsi" w:cs="Calibri"/>
          <w:i/>
          <w:color w:val="000000"/>
        </w:rPr>
        <w:t>donnerstag</w:t>
      </w:r>
      <w:r w:rsidR="00740910" w:rsidRPr="0099292C">
        <w:rPr>
          <w:rFonts w:asciiTheme="minorHAnsi" w:hAnsiTheme="minorHAnsi" w:cs="Calibri"/>
          <w:i/>
          <w:color w:val="000000"/>
        </w:rPr>
        <w:t>s von 9 bis 11 Uhr geöffnet. Darüber hinaus können Karten online</w:t>
      </w:r>
      <w:r w:rsidR="008E364F" w:rsidRPr="0099292C">
        <w:rPr>
          <w:rFonts w:asciiTheme="minorHAnsi" w:hAnsiTheme="minorHAnsi" w:cs="Calibri"/>
          <w:i/>
          <w:color w:val="000000"/>
        </w:rPr>
        <w:t xml:space="preserve"> auf der Website der Musikwoche </w:t>
      </w:r>
      <w:proofErr w:type="spellStart"/>
      <w:r w:rsidR="008E364F" w:rsidRPr="0099292C">
        <w:rPr>
          <w:rFonts w:asciiTheme="minorHAnsi" w:hAnsiTheme="minorHAnsi" w:cs="Calibri"/>
          <w:i/>
          <w:color w:val="000000"/>
        </w:rPr>
        <w:t>Hitzacker</w:t>
      </w:r>
      <w:proofErr w:type="spellEnd"/>
      <w:r w:rsidR="00740910" w:rsidRPr="0099292C">
        <w:rPr>
          <w:rFonts w:asciiTheme="minorHAnsi" w:hAnsiTheme="minorHAnsi" w:cs="Calibri"/>
          <w:i/>
          <w:color w:val="000000"/>
        </w:rPr>
        <w:t xml:space="preserve"> bestellt werden.</w:t>
      </w:r>
    </w:p>
    <w:bookmarkEnd w:id="3"/>
    <w:bookmarkEnd w:id="4"/>
    <w:bookmarkEnd w:id="5"/>
    <w:p w14:paraId="5343A08E" w14:textId="77777777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77777777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Musikwoche </w:t>
      </w:r>
      <w:proofErr w:type="spellStart"/>
      <w:r w:rsidRPr="0099292C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Pr="0099292C">
        <w:rPr>
          <w:rFonts w:asciiTheme="minorHAnsi" w:hAnsiTheme="minorHAnsi" w:cs="Calibri"/>
          <w:sz w:val="22"/>
          <w:szCs w:val="22"/>
        </w:rPr>
        <w:t xml:space="preserve"> e.V.</w:t>
      </w:r>
    </w:p>
    <w:p w14:paraId="367EEECD" w14:textId="35B679D1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 xml:space="preserve">29456 </w:t>
      </w:r>
      <w:proofErr w:type="spellStart"/>
      <w:r w:rsidR="006E7417">
        <w:rPr>
          <w:rFonts w:asciiTheme="minorHAnsi" w:hAnsiTheme="minorHAnsi" w:cs="Calibri"/>
          <w:sz w:val="22"/>
          <w:szCs w:val="22"/>
        </w:rPr>
        <w:t>Hitzacker</w:t>
      </w:r>
      <w:proofErr w:type="spellEnd"/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4000 22 80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4846E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792" w:right="1416" w:bottom="1524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E50DA" w14:textId="77777777" w:rsidR="00AB5E5A" w:rsidRDefault="00AB5E5A">
      <w:r>
        <w:separator/>
      </w:r>
    </w:p>
  </w:endnote>
  <w:endnote w:type="continuationSeparator" w:id="0">
    <w:p w14:paraId="2616AD41" w14:textId="77777777" w:rsidR="00AB5E5A" w:rsidRDefault="00AB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5DF5" w14:textId="77777777" w:rsidR="00740910" w:rsidRPr="001C5A9C" w:rsidRDefault="00740910" w:rsidP="003238C9">
    <w:pPr>
      <w:pStyle w:val="Fuzeile"/>
      <w:jc w:val="right"/>
      <w:rPr>
        <w:rFonts w:asciiTheme="minorHAnsi" w:hAnsiTheme="minorHAnsi"/>
        <w:sz w:val="22"/>
        <w:szCs w:val="22"/>
      </w:rPr>
    </w:pPr>
    <w:r w:rsidRPr="001C5A9C">
      <w:rPr>
        <w:rFonts w:asciiTheme="minorHAnsi" w:hAnsiTheme="minorHAnsi" w:cs="Calibri"/>
        <w:color w:val="000000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BADB8" w14:textId="77777777" w:rsidR="00AB5E5A" w:rsidRDefault="00AB5E5A">
      <w:r>
        <w:separator/>
      </w:r>
    </w:p>
  </w:footnote>
  <w:footnote w:type="continuationSeparator" w:id="0">
    <w:p w14:paraId="7460B182" w14:textId="77777777" w:rsidR="00AB5E5A" w:rsidRDefault="00AB5E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02B4C"/>
    <w:rsid w:val="00006BB3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6497"/>
    <w:rsid w:val="00073376"/>
    <w:rsid w:val="00073612"/>
    <w:rsid w:val="000740D7"/>
    <w:rsid w:val="000765F7"/>
    <w:rsid w:val="00084C3D"/>
    <w:rsid w:val="00097C96"/>
    <w:rsid w:val="000A797D"/>
    <w:rsid w:val="000A7A5F"/>
    <w:rsid w:val="000B1B59"/>
    <w:rsid w:val="000B4F6C"/>
    <w:rsid w:val="000B71DF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3ED0"/>
    <w:rsid w:val="000F4518"/>
    <w:rsid w:val="000F55A4"/>
    <w:rsid w:val="000F6680"/>
    <w:rsid w:val="00101F7C"/>
    <w:rsid w:val="00103ABB"/>
    <w:rsid w:val="00106F45"/>
    <w:rsid w:val="0011230B"/>
    <w:rsid w:val="00112E0C"/>
    <w:rsid w:val="00113C64"/>
    <w:rsid w:val="0011536F"/>
    <w:rsid w:val="00115768"/>
    <w:rsid w:val="0012336C"/>
    <w:rsid w:val="00125E3D"/>
    <w:rsid w:val="00137370"/>
    <w:rsid w:val="001412BA"/>
    <w:rsid w:val="001412E8"/>
    <w:rsid w:val="00144344"/>
    <w:rsid w:val="001468BB"/>
    <w:rsid w:val="00150795"/>
    <w:rsid w:val="00156C6B"/>
    <w:rsid w:val="001647BD"/>
    <w:rsid w:val="001717AB"/>
    <w:rsid w:val="00177F7D"/>
    <w:rsid w:val="0018041D"/>
    <w:rsid w:val="00180A28"/>
    <w:rsid w:val="001847FA"/>
    <w:rsid w:val="00184D1F"/>
    <w:rsid w:val="00186655"/>
    <w:rsid w:val="00191746"/>
    <w:rsid w:val="00191BA3"/>
    <w:rsid w:val="00193C76"/>
    <w:rsid w:val="00194166"/>
    <w:rsid w:val="00197FAF"/>
    <w:rsid w:val="001A162B"/>
    <w:rsid w:val="001B27A0"/>
    <w:rsid w:val="001B415A"/>
    <w:rsid w:val="001B5D9F"/>
    <w:rsid w:val="001C138F"/>
    <w:rsid w:val="001C230B"/>
    <w:rsid w:val="001C5A9C"/>
    <w:rsid w:val="001C67C6"/>
    <w:rsid w:val="001D1481"/>
    <w:rsid w:val="001D2DC0"/>
    <w:rsid w:val="001D65C0"/>
    <w:rsid w:val="001E1920"/>
    <w:rsid w:val="001E264F"/>
    <w:rsid w:val="001E34B6"/>
    <w:rsid w:val="0020475D"/>
    <w:rsid w:val="002136EA"/>
    <w:rsid w:val="00214F5B"/>
    <w:rsid w:val="002152D6"/>
    <w:rsid w:val="00216C46"/>
    <w:rsid w:val="002178F1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7561"/>
    <w:rsid w:val="002601D9"/>
    <w:rsid w:val="002612EA"/>
    <w:rsid w:val="00261D5D"/>
    <w:rsid w:val="00265159"/>
    <w:rsid w:val="00267DF5"/>
    <w:rsid w:val="00272B8B"/>
    <w:rsid w:val="002810CB"/>
    <w:rsid w:val="00281F4E"/>
    <w:rsid w:val="002A2139"/>
    <w:rsid w:val="002A2628"/>
    <w:rsid w:val="002A2776"/>
    <w:rsid w:val="002A597F"/>
    <w:rsid w:val="002A7682"/>
    <w:rsid w:val="002B1DD1"/>
    <w:rsid w:val="002C45D7"/>
    <w:rsid w:val="002C6762"/>
    <w:rsid w:val="002C7265"/>
    <w:rsid w:val="002D0A35"/>
    <w:rsid w:val="002D0DA3"/>
    <w:rsid w:val="002D4195"/>
    <w:rsid w:val="002D50D9"/>
    <w:rsid w:val="002D56A2"/>
    <w:rsid w:val="002D5C4C"/>
    <w:rsid w:val="002D68BF"/>
    <w:rsid w:val="002D72D7"/>
    <w:rsid w:val="002D7CF9"/>
    <w:rsid w:val="002E312B"/>
    <w:rsid w:val="002F2221"/>
    <w:rsid w:val="002F5756"/>
    <w:rsid w:val="00300079"/>
    <w:rsid w:val="003040F0"/>
    <w:rsid w:val="0031509C"/>
    <w:rsid w:val="00321D9A"/>
    <w:rsid w:val="003238C9"/>
    <w:rsid w:val="00330A4E"/>
    <w:rsid w:val="003346A2"/>
    <w:rsid w:val="00354002"/>
    <w:rsid w:val="00354875"/>
    <w:rsid w:val="00354CA1"/>
    <w:rsid w:val="003558E0"/>
    <w:rsid w:val="00355B54"/>
    <w:rsid w:val="00362A8C"/>
    <w:rsid w:val="00365560"/>
    <w:rsid w:val="003656B3"/>
    <w:rsid w:val="00367DD0"/>
    <w:rsid w:val="00374AA6"/>
    <w:rsid w:val="00376AF3"/>
    <w:rsid w:val="0038793A"/>
    <w:rsid w:val="00390477"/>
    <w:rsid w:val="0039480B"/>
    <w:rsid w:val="00397AD5"/>
    <w:rsid w:val="003A1895"/>
    <w:rsid w:val="003A559D"/>
    <w:rsid w:val="003A5FA8"/>
    <w:rsid w:val="003B13FC"/>
    <w:rsid w:val="003C4FC0"/>
    <w:rsid w:val="003D4DB7"/>
    <w:rsid w:val="003D4EAA"/>
    <w:rsid w:val="003D5A38"/>
    <w:rsid w:val="003D7D43"/>
    <w:rsid w:val="003E259E"/>
    <w:rsid w:val="003E766D"/>
    <w:rsid w:val="003F01BD"/>
    <w:rsid w:val="003F362E"/>
    <w:rsid w:val="00405E36"/>
    <w:rsid w:val="00415757"/>
    <w:rsid w:val="0042021B"/>
    <w:rsid w:val="0042263D"/>
    <w:rsid w:val="004253C9"/>
    <w:rsid w:val="0043233D"/>
    <w:rsid w:val="00432A9D"/>
    <w:rsid w:val="00432E7E"/>
    <w:rsid w:val="004431B8"/>
    <w:rsid w:val="00447298"/>
    <w:rsid w:val="00447921"/>
    <w:rsid w:val="0045420B"/>
    <w:rsid w:val="004556A9"/>
    <w:rsid w:val="00460001"/>
    <w:rsid w:val="004661EE"/>
    <w:rsid w:val="004666D1"/>
    <w:rsid w:val="00467B00"/>
    <w:rsid w:val="00471A7A"/>
    <w:rsid w:val="00476F00"/>
    <w:rsid w:val="0048446D"/>
    <w:rsid w:val="004846E2"/>
    <w:rsid w:val="0048670C"/>
    <w:rsid w:val="00491C8A"/>
    <w:rsid w:val="00494D37"/>
    <w:rsid w:val="0049509F"/>
    <w:rsid w:val="004963DF"/>
    <w:rsid w:val="00496F72"/>
    <w:rsid w:val="004B4133"/>
    <w:rsid w:val="004C65D2"/>
    <w:rsid w:val="004D55B4"/>
    <w:rsid w:val="004E1C9F"/>
    <w:rsid w:val="004E5BD1"/>
    <w:rsid w:val="004F7D6B"/>
    <w:rsid w:val="005017DB"/>
    <w:rsid w:val="00501985"/>
    <w:rsid w:val="00503C6C"/>
    <w:rsid w:val="005053B1"/>
    <w:rsid w:val="0050779C"/>
    <w:rsid w:val="0051190E"/>
    <w:rsid w:val="0051343B"/>
    <w:rsid w:val="005165D9"/>
    <w:rsid w:val="00522C38"/>
    <w:rsid w:val="005247B8"/>
    <w:rsid w:val="00525A7E"/>
    <w:rsid w:val="00525DDE"/>
    <w:rsid w:val="005272E3"/>
    <w:rsid w:val="0053310D"/>
    <w:rsid w:val="005340F7"/>
    <w:rsid w:val="00537EA8"/>
    <w:rsid w:val="005420BE"/>
    <w:rsid w:val="00544FCD"/>
    <w:rsid w:val="00557110"/>
    <w:rsid w:val="00562F0C"/>
    <w:rsid w:val="005633A5"/>
    <w:rsid w:val="00577116"/>
    <w:rsid w:val="0058437E"/>
    <w:rsid w:val="005869E4"/>
    <w:rsid w:val="00590317"/>
    <w:rsid w:val="00592609"/>
    <w:rsid w:val="00594B29"/>
    <w:rsid w:val="005A2074"/>
    <w:rsid w:val="005A333E"/>
    <w:rsid w:val="005A709C"/>
    <w:rsid w:val="005A7CD0"/>
    <w:rsid w:val="005B4DA5"/>
    <w:rsid w:val="005B6E2E"/>
    <w:rsid w:val="005C51FC"/>
    <w:rsid w:val="005D307A"/>
    <w:rsid w:val="005D30EB"/>
    <w:rsid w:val="005D71CE"/>
    <w:rsid w:val="005E3992"/>
    <w:rsid w:val="005E4522"/>
    <w:rsid w:val="005E4A98"/>
    <w:rsid w:val="005E4F35"/>
    <w:rsid w:val="005E658C"/>
    <w:rsid w:val="005E6B48"/>
    <w:rsid w:val="005F5895"/>
    <w:rsid w:val="005F5B72"/>
    <w:rsid w:val="006051FA"/>
    <w:rsid w:val="00614385"/>
    <w:rsid w:val="0062074A"/>
    <w:rsid w:val="00622D31"/>
    <w:rsid w:val="0062376C"/>
    <w:rsid w:val="00624C48"/>
    <w:rsid w:val="00625D25"/>
    <w:rsid w:val="00630AE9"/>
    <w:rsid w:val="00640AF0"/>
    <w:rsid w:val="00641400"/>
    <w:rsid w:val="00644407"/>
    <w:rsid w:val="00646CA2"/>
    <w:rsid w:val="006529C6"/>
    <w:rsid w:val="0067082D"/>
    <w:rsid w:val="00672BD8"/>
    <w:rsid w:val="00673FA0"/>
    <w:rsid w:val="0067470A"/>
    <w:rsid w:val="006773B7"/>
    <w:rsid w:val="0068158D"/>
    <w:rsid w:val="00683C4E"/>
    <w:rsid w:val="00695F1C"/>
    <w:rsid w:val="006A2F06"/>
    <w:rsid w:val="006A4D4E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72B8"/>
    <w:rsid w:val="006E1103"/>
    <w:rsid w:val="006E1BB8"/>
    <w:rsid w:val="006E2C09"/>
    <w:rsid w:val="006E2F03"/>
    <w:rsid w:val="006E3ED3"/>
    <w:rsid w:val="006E7417"/>
    <w:rsid w:val="006E7ED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105EF"/>
    <w:rsid w:val="0072361E"/>
    <w:rsid w:val="00723709"/>
    <w:rsid w:val="007318B0"/>
    <w:rsid w:val="0073201D"/>
    <w:rsid w:val="00740910"/>
    <w:rsid w:val="007462A0"/>
    <w:rsid w:val="0075539D"/>
    <w:rsid w:val="00756945"/>
    <w:rsid w:val="00757E78"/>
    <w:rsid w:val="00760992"/>
    <w:rsid w:val="0076136D"/>
    <w:rsid w:val="007628C7"/>
    <w:rsid w:val="007645E8"/>
    <w:rsid w:val="00765723"/>
    <w:rsid w:val="00766E2A"/>
    <w:rsid w:val="00766E42"/>
    <w:rsid w:val="00767061"/>
    <w:rsid w:val="00780B55"/>
    <w:rsid w:val="00782AFD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719"/>
    <w:rsid w:val="007D43B6"/>
    <w:rsid w:val="007D69C7"/>
    <w:rsid w:val="007D6B46"/>
    <w:rsid w:val="007D7304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332C5"/>
    <w:rsid w:val="00833439"/>
    <w:rsid w:val="00834AB3"/>
    <w:rsid w:val="0084304B"/>
    <w:rsid w:val="008528F0"/>
    <w:rsid w:val="00855436"/>
    <w:rsid w:val="008640E4"/>
    <w:rsid w:val="00865703"/>
    <w:rsid w:val="00867522"/>
    <w:rsid w:val="00873593"/>
    <w:rsid w:val="00876109"/>
    <w:rsid w:val="00885FB9"/>
    <w:rsid w:val="008A4AEB"/>
    <w:rsid w:val="008B1FE7"/>
    <w:rsid w:val="008B2071"/>
    <w:rsid w:val="008B7FA0"/>
    <w:rsid w:val="008E2301"/>
    <w:rsid w:val="008E28C9"/>
    <w:rsid w:val="008E364F"/>
    <w:rsid w:val="008E4EF7"/>
    <w:rsid w:val="008E592B"/>
    <w:rsid w:val="008E6EAF"/>
    <w:rsid w:val="00903EEA"/>
    <w:rsid w:val="00906E22"/>
    <w:rsid w:val="00907121"/>
    <w:rsid w:val="009107D0"/>
    <w:rsid w:val="00911D39"/>
    <w:rsid w:val="00912135"/>
    <w:rsid w:val="0091508F"/>
    <w:rsid w:val="00920CC3"/>
    <w:rsid w:val="00921D0C"/>
    <w:rsid w:val="0093071D"/>
    <w:rsid w:val="00931D31"/>
    <w:rsid w:val="00933FAD"/>
    <w:rsid w:val="00935B08"/>
    <w:rsid w:val="009370DF"/>
    <w:rsid w:val="00937148"/>
    <w:rsid w:val="0093722D"/>
    <w:rsid w:val="00953FDC"/>
    <w:rsid w:val="00967F7C"/>
    <w:rsid w:val="00971A6F"/>
    <w:rsid w:val="009803CA"/>
    <w:rsid w:val="009843B9"/>
    <w:rsid w:val="00987C9B"/>
    <w:rsid w:val="0099292C"/>
    <w:rsid w:val="00996277"/>
    <w:rsid w:val="009A0244"/>
    <w:rsid w:val="009A2749"/>
    <w:rsid w:val="009A716C"/>
    <w:rsid w:val="009B05FA"/>
    <w:rsid w:val="009D1BF7"/>
    <w:rsid w:val="009D6964"/>
    <w:rsid w:val="009D6C85"/>
    <w:rsid w:val="009E527D"/>
    <w:rsid w:val="009E754A"/>
    <w:rsid w:val="009F09BC"/>
    <w:rsid w:val="009F0BAB"/>
    <w:rsid w:val="00A0071B"/>
    <w:rsid w:val="00A04D5E"/>
    <w:rsid w:val="00A07E2A"/>
    <w:rsid w:val="00A11843"/>
    <w:rsid w:val="00A131D6"/>
    <w:rsid w:val="00A166A4"/>
    <w:rsid w:val="00A35CF7"/>
    <w:rsid w:val="00A35E87"/>
    <w:rsid w:val="00A47FF1"/>
    <w:rsid w:val="00A573C3"/>
    <w:rsid w:val="00A62F2F"/>
    <w:rsid w:val="00A6595D"/>
    <w:rsid w:val="00A67FAC"/>
    <w:rsid w:val="00A711D1"/>
    <w:rsid w:val="00A73C12"/>
    <w:rsid w:val="00A74097"/>
    <w:rsid w:val="00A7788D"/>
    <w:rsid w:val="00A812AE"/>
    <w:rsid w:val="00A87930"/>
    <w:rsid w:val="00A924F2"/>
    <w:rsid w:val="00A958CE"/>
    <w:rsid w:val="00A97EE2"/>
    <w:rsid w:val="00AA1E32"/>
    <w:rsid w:val="00AA4706"/>
    <w:rsid w:val="00AA4951"/>
    <w:rsid w:val="00AB09F9"/>
    <w:rsid w:val="00AB2069"/>
    <w:rsid w:val="00AB3BD2"/>
    <w:rsid w:val="00AB5E5A"/>
    <w:rsid w:val="00AB699E"/>
    <w:rsid w:val="00AB73BD"/>
    <w:rsid w:val="00AC5B88"/>
    <w:rsid w:val="00AD2574"/>
    <w:rsid w:val="00AD3C51"/>
    <w:rsid w:val="00AD4857"/>
    <w:rsid w:val="00AD5414"/>
    <w:rsid w:val="00AD63C5"/>
    <w:rsid w:val="00AE07B2"/>
    <w:rsid w:val="00AE209D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46AE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1A91"/>
    <w:rsid w:val="00B721E0"/>
    <w:rsid w:val="00B7616C"/>
    <w:rsid w:val="00B7752C"/>
    <w:rsid w:val="00B8119C"/>
    <w:rsid w:val="00B81B9F"/>
    <w:rsid w:val="00B82649"/>
    <w:rsid w:val="00B82B93"/>
    <w:rsid w:val="00B83157"/>
    <w:rsid w:val="00B875F8"/>
    <w:rsid w:val="00B90357"/>
    <w:rsid w:val="00B969AC"/>
    <w:rsid w:val="00B97485"/>
    <w:rsid w:val="00BA2DD1"/>
    <w:rsid w:val="00BA35C3"/>
    <w:rsid w:val="00BA5ED8"/>
    <w:rsid w:val="00BB3455"/>
    <w:rsid w:val="00BB5C67"/>
    <w:rsid w:val="00BC0B59"/>
    <w:rsid w:val="00BC31D9"/>
    <w:rsid w:val="00BC4049"/>
    <w:rsid w:val="00BC502D"/>
    <w:rsid w:val="00BC6D27"/>
    <w:rsid w:val="00BD245A"/>
    <w:rsid w:val="00BD7BB4"/>
    <w:rsid w:val="00BE097C"/>
    <w:rsid w:val="00BE21DF"/>
    <w:rsid w:val="00BE4B56"/>
    <w:rsid w:val="00BE4C45"/>
    <w:rsid w:val="00BF0EF6"/>
    <w:rsid w:val="00BF6FE6"/>
    <w:rsid w:val="00BF7221"/>
    <w:rsid w:val="00C03B31"/>
    <w:rsid w:val="00C07C89"/>
    <w:rsid w:val="00C14690"/>
    <w:rsid w:val="00C14A76"/>
    <w:rsid w:val="00C151FD"/>
    <w:rsid w:val="00C15FEF"/>
    <w:rsid w:val="00C34E20"/>
    <w:rsid w:val="00C41144"/>
    <w:rsid w:val="00C42412"/>
    <w:rsid w:val="00C42660"/>
    <w:rsid w:val="00C46F61"/>
    <w:rsid w:val="00C47318"/>
    <w:rsid w:val="00C47881"/>
    <w:rsid w:val="00C47BE4"/>
    <w:rsid w:val="00C5380B"/>
    <w:rsid w:val="00C61D76"/>
    <w:rsid w:val="00C63123"/>
    <w:rsid w:val="00C677D2"/>
    <w:rsid w:val="00C71FD7"/>
    <w:rsid w:val="00C73098"/>
    <w:rsid w:val="00C77AB6"/>
    <w:rsid w:val="00C77D3F"/>
    <w:rsid w:val="00C8051D"/>
    <w:rsid w:val="00C80C90"/>
    <w:rsid w:val="00C82EBA"/>
    <w:rsid w:val="00C85F68"/>
    <w:rsid w:val="00C949C4"/>
    <w:rsid w:val="00C95E4D"/>
    <w:rsid w:val="00C97354"/>
    <w:rsid w:val="00CA5F91"/>
    <w:rsid w:val="00CB71E1"/>
    <w:rsid w:val="00CC0ECE"/>
    <w:rsid w:val="00CC4FAF"/>
    <w:rsid w:val="00CC5480"/>
    <w:rsid w:val="00CC6CA7"/>
    <w:rsid w:val="00CD1C95"/>
    <w:rsid w:val="00CD25CC"/>
    <w:rsid w:val="00CE097E"/>
    <w:rsid w:val="00CE1500"/>
    <w:rsid w:val="00CE5A42"/>
    <w:rsid w:val="00CE74ED"/>
    <w:rsid w:val="00CF16CB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C39"/>
    <w:rsid w:val="00D316A6"/>
    <w:rsid w:val="00D34798"/>
    <w:rsid w:val="00D34E51"/>
    <w:rsid w:val="00D444B5"/>
    <w:rsid w:val="00D528D3"/>
    <w:rsid w:val="00D53038"/>
    <w:rsid w:val="00D542B3"/>
    <w:rsid w:val="00D55F01"/>
    <w:rsid w:val="00D574F9"/>
    <w:rsid w:val="00D61862"/>
    <w:rsid w:val="00D66B4D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4DEB"/>
    <w:rsid w:val="00DB6BDC"/>
    <w:rsid w:val="00DB6D9E"/>
    <w:rsid w:val="00DC0863"/>
    <w:rsid w:val="00DC6BE5"/>
    <w:rsid w:val="00DC7684"/>
    <w:rsid w:val="00DD0280"/>
    <w:rsid w:val="00DD4296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848"/>
    <w:rsid w:val="00E01E94"/>
    <w:rsid w:val="00E0405C"/>
    <w:rsid w:val="00E04A05"/>
    <w:rsid w:val="00E04A2B"/>
    <w:rsid w:val="00E076C6"/>
    <w:rsid w:val="00E10A4E"/>
    <w:rsid w:val="00E12E9D"/>
    <w:rsid w:val="00E13FBA"/>
    <w:rsid w:val="00E1440A"/>
    <w:rsid w:val="00E152C6"/>
    <w:rsid w:val="00E15952"/>
    <w:rsid w:val="00E21B88"/>
    <w:rsid w:val="00E23292"/>
    <w:rsid w:val="00E24761"/>
    <w:rsid w:val="00E36F37"/>
    <w:rsid w:val="00E42D56"/>
    <w:rsid w:val="00E52056"/>
    <w:rsid w:val="00E5727F"/>
    <w:rsid w:val="00E60544"/>
    <w:rsid w:val="00E72B9D"/>
    <w:rsid w:val="00E744EC"/>
    <w:rsid w:val="00E74E66"/>
    <w:rsid w:val="00E90D93"/>
    <w:rsid w:val="00E91643"/>
    <w:rsid w:val="00E949FA"/>
    <w:rsid w:val="00E94DB6"/>
    <w:rsid w:val="00E96486"/>
    <w:rsid w:val="00EA2F73"/>
    <w:rsid w:val="00EA3475"/>
    <w:rsid w:val="00EA3EB7"/>
    <w:rsid w:val="00EB5DB5"/>
    <w:rsid w:val="00EB69ED"/>
    <w:rsid w:val="00EC335D"/>
    <w:rsid w:val="00EC373E"/>
    <w:rsid w:val="00EC6F68"/>
    <w:rsid w:val="00EC726A"/>
    <w:rsid w:val="00EC7883"/>
    <w:rsid w:val="00ED0C84"/>
    <w:rsid w:val="00ED1E11"/>
    <w:rsid w:val="00ED4601"/>
    <w:rsid w:val="00ED4DB8"/>
    <w:rsid w:val="00EE22B1"/>
    <w:rsid w:val="00EE397E"/>
    <w:rsid w:val="00EE6224"/>
    <w:rsid w:val="00EF2125"/>
    <w:rsid w:val="00EF2C2F"/>
    <w:rsid w:val="00EF6A52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40B5"/>
    <w:rsid w:val="00F50DC3"/>
    <w:rsid w:val="00F55331"/>
    <w:rsid w:val="00F57C6B"/>
    <w:rsid w:val="00F57FD7"/>
    <w:rsid w:val="00F6733A"/>
    <w:rsid w:val="00F75B66"/>
    <w:rsid w:val="00F765CE"/>
    <w:rsid w:val="00F804D9"/>
    <w:rsid w:val="00F852D7"/>
    <w:rsid w:val="00F91DE6"/>
    <w:rsid w:val="00F92570"/>
    <w:rsid w:val="00F97466"/>
    <w:rsid w:val="00FA0027"/>
    <w:rsid w:val="00FA0B84"/>
    <w:rsid w:val="00FA478A"/>
    <w:rsid w:val="00FB167D"/>
    <w:rsid w:val="00FB4CA0"/>
    <w:rsid w:val="00FB4E69"/>
    <w:rsid w:val="00FB5D04"/>
    <w:rsid w:val="00FC3B28"/>
    <w:rsid w:val="00FC5FC8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4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8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8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musikwoche-hitzacker.de" TargetMode="External"/><Relationship Id="rId8" Type="http://schemas.openxmlformats.org/officeDocument/2006/relationships/hyperlink" Target="mailto:presse@musikwoche-hitzacker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3337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17</cp:revision>
  <cp:lastPrinted>2019-10-14T18:12:00Z</cp:lastPrinted>
  <dcterms:created xsi:type="dcterms:W3CDTF">2020-01-26T14:15:00Z</dcterms:created>
  <dcterms:modified xsi:type="dcterms:W3CDTF">2020-02-02T22:15:00Z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